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734" w14:textId="77777777" w:rsidR="00817EFE" w:rsidRDefault="00817EFE" w:rsidP="00C338B5">
      <w:pPr>
        <w:rPr>
          <w:b/>
        </w:rPr>
      </w:pPr>
    </w:p>
    <w:p w14:paraId="27F7DCD8" w14:textId="77777777" w:rsidR="00817EFE" w:rsidRDefault="009A78D9">
      <w:pPr>
        <w:jc w:val="center"/>
        <w:rPr>
          <w:b/>
          <w:u w:val="single"/>
        </w:rPr>
      </w:pPr>
      <w:r>
        <w:rPr>
          <w:b/>
          <w:u w:val="single"/>
        </w:rPr>
        <w:t>CALL FOR EXPRESSION OF INTEREST</w:t>
      </w:r>
    </w:p>
    <w:p w14:paraId="6AE013F9" w14:textId="0368F658" w:rsidR="00817EFE" w:rsidRPr="00776918" w:rsidRDefault="009A78D9">
      <w:pPr>
        <w:jc w:val="center"/>
        <w:rPr>
          <w:b/>
          <w:bCs/>
          <w:i/>
          <w:u w:val="single"/>
        </w:rPr>
      </w:pPr>
      <w:r w:rsidRPr="00776918">
        <w:rPr>
          <w:b/>
          <w:bCs/>
          <w:i/>
          <w:u w:val="single"/>
        </w:rPr>
        <w:t>Union for African Population Studies (UAPS) Scientific Panel on Family Planning/Sexual and Reproductive Health and Rights (</w:t>
      </w:r>
      <w:r w:rsidR="00357722" w:rsidRPr="00776918">
        <w:rPr>
          <w:b/>
          <w:bCs/>
          <w:i/>
          <w:u w:val="single"/>
        </w:rPr>
        <w:t>FP/</w:t>
      </w:r>
      <w:r w:rsidRPr="00776918">
        <w:rPr>
          <w:b/>
          <w:bCs/>
          <w:i/>
          <w:u w:val="single"/>
        </w:rPr>
        <w:t>SRHR) Thematic Lead</w:t>
      </w:r>
    </w:p>
    <w:p w14:paraId="316B1891" w14:textId="77777777" w:rsidR="00817EFE" w:rsidRDefault="00817EFE">
      <w:pPr>
        <w:jc w:val="both"/>
        <w:rPr>
          <w:i/>
        </w:rPr>
      </w:pPr>
    </w:p>
    <w:p w14:paraId="749A35BC" w14:textId="514935F3" w:rsidR="00817EFE" w:rsidRDefault="00F73004">
      <w:pPr>
        <w:jc w:val="both"/>
        <w:rPr>
          <w:b/>
        </w:rPr>
      </w:pPr>
      <w:r>
        <w:rPr>
          <w:b/>
        </w:rPr>
        <w:t>Context</w:t>
      </w:r>
    </w:p>
    <w:p w14:paraId="5B0C5CF0" w14:textId="5C9CEF07" w:rsidR="00817EFE" w:rsidRPr="00FA5F07" w:rsidRDefault="009A78D9">
      <w:pPr>
        <w:jc w:val="both"/>
      </w:pPr>
      <w:r>
        <w:t xml:space="preserve">UAPS is a </w:t>
      </w:r>
      <w:r w:rsidR="00357722" w:rsidRPr="00FA5F07">
        <w:t>non-profit making Pan-African organization whose main objective is to promote the scientific study and application of research evidence in policy formulation and program improvement on population and development issues in Africa.</w:t>
      </w:r>
      <w:r w:rsidR="00357722">
        <w:t xml:space="preserve"> </w:t>
      </w:r>
      <w:r>
        <w:t>Since its inception</w:t>
      </w:r>
      <w:r w:rsidR="00357722">
        <w:t xml:space="preserve"> in 1984</w:t>
      </w:r>
      <w:r>
        <w:t>, UAPS has promoted Scientific Thematic Panels to advance research capacity building and policy dialogue, as well as knowledge generation on specific themes as part of the Union’s scientific activities.</w:t>
      </w:r>
      <w:r>
        <w:rPr>
          <w:color w:val="0070C0"/>
        </w:rPr>
        <w:t xml:space="preserve"> </w:t>
      </w:r>
      <w:r>
        <w:t>These thematic panels</w:t>
      </w:r>
      <w:r>
        <w:rPr>
          <w:b/>
        </w:rPr>
        <w:t xml:space="preserve"> </w:t>
      </w:r>
      <w:r>
        <w:t xml:space="preserve">reflect the research priorities of UAPS members. In general, the duration of a panel is four years, but some panels may have a shorter duration </w:t>
      </w:r>
      <w:r w:rsidR="00357722">
        <w:t>given</w:t>
      </w:r>
      <w:r>
        <w:t xml:space="preserve"> a limited scope of activities. If necessary, the UAPS Council may extend the duration of a panel to enable the completion of planned activities.</w:t>
      </w:r>
      <w:r w:rsidR="009F4C08">
        <w:t xml:space="preserve"> </w:t>
      </w:r>
      <w:r w:rsidR="007E0089">
        <w:rPr>
          <w:color w:val="161616"/>
        </w:rPr>
        <w:t>F</w:t>
      </w:r>
      <w:r w:rsidR="009F4C08" w:rsidRPr="009A78D9">
        <w:rPr>
          <w:color w:val="161616"/>
        </w:rPr>
        <w:t xml:space="preserve">unctional panels </w:t>
      </w:r>
      <w:r w:rsidR="007E0089">
        <w:rPr>
          <w:color w:val="161616"/>
        </w:rPr>
        <w:t>are a basis for</w:t>
      </w:r>
      <w:r w:rsidR="009F4C08" w:rsidRPr="009A78D9">
        <w:rPr>
          <w:color w:val="161616"/>
        </w:rPr>
        <w:t xml:space="preserve"> regular </w:t>
      </w:r>
      <w:r w:rsidR="009F4C08">
        <w:rPr>
          <w:color w:val="161616"/>
        </w:rPr>
        <w:t xml:space="preserve">scientific </w:t>
      </w:r>
      <w:r w:rsidR="009F4C08" w:rsidRPr="009A78D9">
        <w:rPr>
          <w:color w:val="161616"/>
        </w:rPr>
        <w:t>meetings of African scholars working on relevant population and development issues in Africa</w:t>
      </w:r>
      <w:r w:rsidR="009F4C08">
        <w:rPr>
          <w:color w:val="161616"/>
        </w:rPr>
        <w:t>.</w:t>
      </w:r>
    </w:p>
    <w:p w14:paraId="045655E8" w14:textId="77777777" w:rsidR="00817EFE" w:rsidRDefault="00817EFE">
      <w:pPr>
        <w:jc w:val="both"/>
      </w:pPr>
    </w:p>
    <w:p w14:paraId="7F2A5C46" w14:textId="77777777" w:rsidR="00817EFE" w:rsidRDefault="009A78D9">
      <w:pPr>
        <w:jc w:val="both"/>
        <w:rPr>
          <w:b/>
        </w:rPr>
      </w:pPr>
      <w:r>
        <w:rPr>
          <w:b/>
        </w:rPr>
        <w:t xml:space="preserve">Establishment of Scientific Panel on Family Planning/Sexual and Reproductive Health and Rights </w:t>
      </w:r>
    </w:p>
    <w:p w14:paraId="1722F613" w14:textId="1076E8E0" w:rsidR="00817EFE" w:rsidRDefault="009A78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61616"/>
        </w:rPr>
      </w:pPr>
      <w:r>
        <w:rPr>
          <w:color w:val="000000"/>
        </w:rPr>
        <w:t xml:space="preserve">In addition to the already existent </w:t>
      </w:r>
      <w:r w:rsidR="009F4C08">
        <w:rPr>
          <w:color w:val="000000"/>
        </w:rPr>
        <w:t>panels</w:t>
      </w:r>
      <w:r>
        <w:rPr>
          <w:color w:val="000000"/>
        </w:rPr>
        <w:t xml:space="preserve">, the Council is establishing </w:t>
      </w:r>
      <w:r w:rsidR="009F4C08">
        <w:rPr>
          <w:color w:val="000000"/>
        </w:rPr>
        <w:t xml:space="preserve">an additional </w:t>
      </w:r>
      <w:r>
        <w:rPr>
          <w:color w:val="000000"/>
        </w:rPr>
        <w:t xml:space="preserve">panel </w:t>
      </w:r>
      <w:r w:rsidR="009F4C08">
        <w:rPr>
          <w:color w:val="000000"/>
        </w:rPr>
        <w:t>focused on</w:t>
      </w:r>
      <w:r>
        <w:rPr>
          <w:color w:val="000000"/>
        </w:rPr>
        <w:t xml:space="preserve"> varying matters related to family planning and sexual reproductive health and rights (FP/SRHR) on the African continent. The panel is expected to be a platform for scientific discussions around the proposed theme, produce publications and reports related to the theme, and use their findings to engage with policymakers. The panel is grant-funded and is further expected to </w:t>
      </w:r>
      <w:r>
        <w:rPr>
          <w:color w:val="161616"/>
        </w:rPr>
        <w:t xml:space="preserve">organize two topical seminars (one virtual and one face-to-face) during the </w:t>
      </w:r>
      <w:r w:rsidR="009F4C08">
        <w:rPr>
          <w:color w:val="161616"/>
        </w:rPr>
        <w:t xml:space="preserve">2-year lifespan </w:t>
      </w:r>
      <w:r>
        <w:rPr>
          <w:color w:val="161616"/>
        </w:rPr>
        <w:t xml:space="preserve">of the grant. Outputs of these scientific meetings will be a meeting report and journal publications which will be published in </w:t>
      </w:r>
      <w:r w:rsidR="007E0089">
        <w:rPr>
          <w:color w:val="161616"/>
        </w:rPr>
        <w:t xml:space="preserve">the Journal of </w:t>
      </w:r>
      <w:r>
        <w:rPr>
          <w:color w:val="161616"/>
        </w:rPr>
        <w:t>African Population Studies/</w:t>
      </w:r>
      <w:r w:rsidR="00325020" w:rsidRPr="00325020">
        <w:rPr>
          <w:color w:val="161616"/>
        </w:rPr>
        <w:t xml:space="preserve">Études sur la </w:t>
      </w:r>
      <w:r>
        <w:rPr>
          <w:color w:val="161616"/>
        </w:rPr>
        <w:t xml:space="preserve">Population </w:t>
      </w:r>
      <w:proofErr w:type="spellStart"/>
      <w:r>
        <w:rPr>
          <w:color w:val="161616"/>
        </w:rPr>
        <w:t>Africaine</w:t>
      </w:r>
      <w:proofErr w:type="spellEnd"/>
      <w:r>
        <w:rPr>
          <w:color w:val="161616"/>
        </w:rPr>
        <w:t xml:space="preserve"> journal, a bilingual journal (English and French)</w:t>
      </w:r>
      <w:r w:rsidR="007E0089">
        <w:rPr>
          <w:color w:val="161616"/>
        </w:rPr>
        <w:t xml:space="preserve"> </w:t>
      </w:r>
      <w:r>
        <w:rPr>
          <w:color w:val="161616"/>
        </w:rPr>
        <w:t>the Union publishes in April and October</w:t>
      </w:r>
      <w:r w:rsidR="007E0089">
        <w:rPr>
          <w:color w:val="161616"/>
        </w:rPr>
        <w:t xml:space="preserve"> each year</w:t>
      </w:r>
      <w:r>
        <w:rPr>
          <w:color w:val="161616"/>
        </w:rPr>
        <w:t xml:space="preserve">. The panel will contribute to scientific knowledge in </w:t>
      </w:r>
      <w:r w:rsidR="007E0089">
        <w:rPr>
          <w:color w:val="000000"/>
        </w:rPr>
        <w:t>FP/SHRH</w:t>
      </w:r>
      <w:r>
        <w:rPr>
          <w:color w:val="000000"/>
        </w:rPr>
        <w:t xml:space="preserve"> </w:t>
      </w:r>
      <w:r>
        <w:rPr>
          <w:color w:val="161616"/>
        </w:rPr>
        <w:t xml:space="preserve">issues, promote greater networking among UAPS scholars, </w:t>
      </w:r>
      <w:r w:rsidR="007E0089">
        <w:rPr>
          <w:color w:val="161616"/>
        </w:rPr>
        <w:t xml:space="preserve">as well as </w:t>
      </w:r>
      <w:r>
        <w:rPr>
          <w:color w:val="161616"/>
        </w:rPr>
        <w:t>encourage collaborative research</w:t>
      </w:r>
      <w:r w:rsidR="007E0089">
        <w:rPr>
          <w:color w:val="161616"/>
        </w:rPr>
        <w:t xml:space="preserve"> and policy</w:t>
      </w:r>
      <w:r>
        <w:rPr>
          <w:color w:val="161616"/>
        </w:rPr>
        <w:t xml:space="preserve"> partnerships. </w:t>
      </w:r>
    </w:p>
    <w:p w14:paraId="3346E822" w14:textId="77777777" w:rsidR="00817EFE" w:rsidRDefault="00817EFE">
      <w:pPr>
        <w:spacing w:line="276" w:lineRule="auto"/>
        <w:jc w:val="both"/>
        <w:rPr>
          <w:u w:val="single"/>
        </w:rPr>
      </w:pPr>
    </w:p>
    <w:p w14:paraId="424420CA" w14:textId="6A9289E5" w:rsidR="00817EFE" w:rsidRDefault="009A78D9">
      <w:pPr>
        <w:spacing w:line="276" w:lineRule="auto"/>
        <w:jc w:val="both"/>
      </w:pPr>
      <w:r>
        <w:t xml:space="preserve">We invite </w:t>
      </w:r>
      <w:r>
        <w:rPr>
          <w:b/>
        </w:rPr>
        <w:t>UAPS members</w:t>
      </w:r>
      <w:r>
        <w:t xml:space="preserve"> to submit applications for the positions of Chair and Vice-Chair </w:t>
      </w:r>
      <w:r w:rsidR="00E70663">
        <w:t xml:space="preserve">of </w:t>
      </w:r>
      <w:r>
        <w:t>the Family Planning/Sexual and Reproductive Health and Rights Theme.</w:t>
      </w:r>
    </w:p>
    <w:p w14:paraId="4AAAC750" w14:textId="77777777" w:rsidR="00817EFE" w:rsidRDefault="00817EFE">
      <w:pPr>
        <w:spacing w:line="276" w:lineRule="auto"/>
        <w:jc w:val="both"/>
        <w:rPr>
          <w:b/>
        </w:rPr>
      </w:pPr>
    </w:p>
    <w:p w14:paraId="14AD316A" w14:textId="77777777" w:rsidR="00817EFE" w:rsidRDefault="009A78D9">
      <w:pPr>
        <w:spacing w:line="276" w:lineRule="auto"/>
        <w:jc w:val="both"/>
        <w:rPr>
          <w:b/>
        </w:rPr>
      </w:pPr>
      <w:r>
        <w:rPr>
          <w:b/>
        </w:rPr>
        <w:t>Eligibility</w:t>
      </w:r>
    </w:p>
    <w:p w14:paraId="534D71D2" w14:textId="44AE56FF" w:rsidR="00817EFE" w:rsidRDefault="009A78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Qualifications, </w:t>
      </w:r>
      <w:r w:rsidR="00FA5F07">
        <w:rPr>
          <w:color w:val="000000"/>
        </w:rPr>
        <w:t>experience,</w:t>
      </w:r>
      <w:r>
        <w:rPr>
          <w:color w:val="000000"/>
        </w:rPr>
        <w:t xml:space="preserve"> and expertise </w:t>
      </w:r>
      <w:proofErr w:type="gramStart"/>
      <w:r>
        <w:rPr>
          <w:color w:val="000000"/>
        </w:rPr>
        <w:t>in the area of</w:t>
      </w:r>
      <w:proofErr w:type="gramEnd"/>
      <w:r>
        <w:rPr>
          <w:color w:val="000000"/>
        </w:rPr>
        <w:t xml:space="preserve"> Family Planning/Sexual and Reproductive Health and Rights.</w:t>
      </w:r>
    </w:p>
    <w:p w14:paraId="5D14559C" w14:textId="77777777" w:rsidR="00817EFE" w:rsidRDefault="009A78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Member of UAPS</w:t>
      </w:r>
    </w:p>
    <w:p w14:paraId="70253715" w14:textId="32D329E4" w:rsidR="00817EFE" w:rsidRDefault="009A78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lastRenderedPageBreak/>
        <w:t xml:space="preserve">Capacity to dedicate at least </w:t>
      </w:r>
      <w:r w:rsidR="00325020">
        <w:t>eight (8) hours</w:t>
      </w:r>
      <w:r>
        <w:rPr>
          <w:color w:val="000000"/>
        </w:rPr>
        <w:t xml:space="preserve"> per week to the panel </w:t>
      </w:r>
    </w:p>
    <w:p w14:paraId="5EBF12AB" w14:textId="24CC6D79" w:rsidR="00817EFE" w:rsidRDefault="009A78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Description of why </w:t>
      </w:r>
      <w:r w:rsidR="00E70663">
        <w:t xml:space="preserve">the applicant is </w:t>
      </w:r>
      <w:r>
        <w:t>the most suitable person to be the Chair</w:t>
      </w:r>
      <w:r w:rsidR="00E70663">
        <w:t xml:space="preserve"> or </w:t>
      </w:r>
      <w:r>
        <w:t>Vice-chair</w:t>
      </w:r>
    </w:p>
    <w:p w14:paraId="633C15A4" w14:textId="5190764D" w:rsidR="00817EFE" w:rsidRDefault="00E70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Demonstrated s</w:t>
      </w:r>
      <w:r w:rsidR="009A78D9">
        <w:rPr>
          <w:color w:val="000000"/>
        </w:rPr>
        <w:t>trong communication and leadership skills</w:t>
      </w:r>
    </w:p>
    <w:p w14:paraId="13172785" w14:textId="2E173C6B" w:rsidR="00817EFE" w:rsidRDefault="00E70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Demonstrated a</w:t>
      </w:r>
      <w:r w:rsidR="009A78D9">
        <w:rPr>
          <w:color w:val="000000"/>
        </w:rPr>
        <w:t>bility to fundraise for panel activities</w:t>
      </w:r>
    </w:p>
    <w:p w14:paraId="7A53E537" w14:textId="4C75A38C" w:rsidR="00817EFE" w:rsidRDefault="00E70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Demonstrated a</w:t>
      </w:r>
      <w:r w:rsidR="009A78D9">
        <w:rPr>
          <w:color w:val="000000"/>
        </w:rPr>
        <w:t xml:space="preserve">bility to speak and write English and French will be an added advantage. </w:t>
      </w:r>
    </w:p>
    <w:p w14:paraId="7F8D6F41" w14:textId="77777777" w:rsidR="00817EFE" w:rsidRDefault="00817EFE">
      <w:pPr>
        <w:spacing w:line="276" w:lineRule="auto"/>
        <w:jc w:val="both"/>
      </w:pPr>
    </w:p>
    <w:p w14:paraId="6FF20F9D" w14:textId="77777777" w:rsidR="00817EFE" w:rsidRDefault="009A78D9">
      <w:pPr>
        <w:spacing w:line="276" w:lineRule="auto"/>
        <w:jc w:val="both"/>
      </w:pPr>
      <w:r>
        <w:t>Please submit the following:</w:t>
      </w:r>
    </w:p>
    <w:p w14:paraId="344DF5BE" w14:textId="5810010F" w:rsidR="00817EFE" w:rsidRDefault="009A78D9">
      <w:pPr>
        <w:spacing w:line="276" w:lineRule="auto"/>
        <w:ind w:left="360"/>
        <w:jc w:val="both"/>
      </w:pPr>
      <w:r>
        <w:t>(1) A 2-page (</w:t>
      </w:r>
      <w:r w:rsidR="00750B97">
        <w:t>m</w:t>
      </w:r>
      <w:r>
        <w:t xml:space="preserve">aximum) Curriculum Vitae  </w:t>
      </w:r>
    </w:p>
    <w:p w14:paraId="2DD94FAB" w14:textId="7905760F" w:rsidR="00817EFE" w:rsidRDefault="009A78D9">
      <w:pPr>
        <w:spacing w:line="276" w:lineRule="auto"/>
        <w:ind w:left="360"/>
        <w:jc w:val="both"/>
      </w:pPr>
      <w:r>
        <w:t>(2) A 1-page (</w:t>
      </w:r>
      <w:r w:rsidR="00750B97">
        <w:t>m</w:t>
      </w:r>
      <w:r>
        <w:t xml:space="preserve">aximum) Expression of Interest addressing the following:  </w:t>
      </w:r>
    </w:p>
    <w:p w14:paraId="04D21E34" w14:textId="77777777" w:rsidR="00817EFE" w:rsidRDefault="009A7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</w:pPr>
      <w:r>
        <w:rPr>
          <w:color w:val="000000"/>
        </w:rPr>
        <w:t>Current role and responsibilities</w:t>
      </w:r>
    </w:p>
    <w:p w14:paraId="0BDD6485" w14:textId="77777777" w:rsidR="00817EFE" w:rsidRDefault="009A7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</w:pPr>
      <w:r>
        <w:rPr>
          <w:color w:val="000000"/>
        </w:rPr>
        <w:t xml:space="preserve">Experience and achievements in relation to Family Planning/Sexual and Reproductive Health Rights and/or the UAPS Mandate </w:t>
      </w:r>
    </w:p>
    <w:p w14:paraId="4765FB90" w14:textId="2A597295" w:rsidR="00817EFE" w:rsidRPr="00FA5F07" w:rsidRDefault="009A7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</w:pPr>
      <w:r>
        <w:rPr>
          <w:color w:val="000000"/>
        </w:rPr>
        <w:t>Involvement (previous and current) with other scientific panels (if any)</w:t>
      </w:r>
    </w:p>
    <w:p w14:paraId="448D762D" w14:textId="08CE110E" w:rsidR="00750B97" w:rsidRDefault="00750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</w:pPr>
      <w:r>
        <w:rPr>
          <w:color w:val="000000"/>
        </w:rPr>
        <w:t>Outline of expected management style of the panel</w:t>
      </w:r>
    </w:p>
    <w:p w14:paraId="2E709476" w14:textId="77777777" w:rsidR="00817EFE" w:rsidRDefault="00817EFE">
      <w:pPr>
        <w:spacing w:line="276" w:lineRule="auto"/>
        <w:jc w:val="both"/>
      </w:pPr>
    </w:p>
    <w:p w14:paraId="2FFC41D8" w14:textId="6A86C477" w:rsidR="00817EFE" w:rsidRDefault="009A78D9">
      <w:pPr>
        <w:spacing w:line="276" w:lineRule="auto"/>
        <w:jc w:val="both"/>
      </w:pPr>
      <w:r>
        <w:t>Please submit your applications, clearly stating which role you are applying for, together with the names of two references</w:t>
      </w:r>
      <w:r w:rsidR="006901BE">
        <w:t>,</w:t>
      </w:r>
      <w:r>
        <w:t xml:space="preserve"> by </w:t>
      </w:r>
      <w:r>
        <w:rPr>
          <w:b/>
        </w:rPr>
        <w:t xml:space="preserve">midnight (GMT) of </w:t>
      </w:r>
      <w:r w:rsidRPr="00F577AB">
        <w:rPr>
          <w:b/>
        </w:rPr>
        <w:t>30</w:t>
      </w:r>
      <w:r w:rsidRPr="00F577AB">
        <w:rPr>
          <w:b/>
          <w:vertAlign w:val="superscript"/>
        </w:rPr>
        <w:t>th</w:t>
      </w:r>
      <w:r w:rsidRPr="00F577AB">
        <w:rPr>
          <w:b/>
        </w:rPr>
        <w:t xml:space="preserve"> June 2022</w:t>
      </w:r>
      <w:r>
        <w:t xml:space="preserve"> to </w:t>
      </w:r>
      <w:hyperlink r:id="rId8" w:history="1">
        <w:r w:rsidR="00F577AB" w:rsidRPr="00A403FD">
          <w:rPr>
            <w:rStyle w:val="Hyperlink"/>
            <w:b/>
          </w:rPr>
          <w:t>uaps@uaps-uepa.org</w:t>
        </w:r>
      </w:hyperlink>
      <w:r w:rsidR="00F577AB">
        <w:rPr>
          <w:b/>
        </w:rPr>
        <w:t xml:space="preserve">. </w:t>
      </w:r>
      <w:r>
        <w:rPr>
          <w:b/>
        </w:rPr>
        <w:t xml:space="preserve"> </w:t>
      </w:r>
      <w:r>
        <w:t xml:space="preserve">Applications will be evaluated by a committee appointed by the Council and only successful candidates will be notified by </w:t>
      </w:r>
      <w:r w:rsidRPr="00F577AB">
        <w:rPr>
          <w:b/>
        </w:rPr>
        <w:t>20</w:t>
      </w:r>
      <w:r w:rsidRPr="00F577AB">
        <w:rPr>
          <w:b/>
          <w:vertAlign w:val="superscript"/>
        </w:rPr>
        <w:t>th</w:t>
      </w:r>
      <w:r w:rsidRPr="00F577AB">
        <w:rPr>
          <w:b/>
        </w:rPr>
        <w:t xml:space="preserve"> July 2022</w:t>
      </w:r>
      <w:r>
        <w:t xml:space="preserve">. </w:t>
      </w:r>
      <w:r w:rsidR="00325020">
        <w:t>UAPS is an organisation that strongly encourages diversity and hence w</w:t>
      </w:r>
      <w:r>
        <w:t>omen</w:t>
      </w:r>
      <w:r w:rsidR="00325020">
        <w:t xml:space="preserve"> and societal minorities</w:t>
      </w:r>
      <w:r>
        <w:t xml:space="preserve"> are strongly encouraged to apply.</w:t>
      </w:r>
    </w:p>
    <w:p w14:paraId="7B76C02D" w14:textId="77777777" w:rsidR="00817EFE" w:rsidRDefault="00817EFE">
      <w:pPr>
        <w:spacing w:line="276" w:lineRule="auto"/>
        <w:jc w:val="both"/>
        <w:rPr>
          <w:i/>
        </w:rPr>
      </w:pPr>
    </w:p>
    <w:p w14:paraId="15B76DD8" w14:textId="4BD5D161" w:rsidR="00817EFE" w:rsidRDefault="009A78D9">
      <w:pPr>
        <w:spacing w:line="276" w:lineRule="auto"/>
        <w:jc w:val="both"/>
        <w:rPr>
          <w:i/>
        </w:rPr>
      </w:pPr>
      <w:r>
        <w:rPr>
          <w:i/>
        </w:rPr>
        <w:t xml:space="preserve">The establishment of this panel </w:t>
      </w:r>
      <w:r w:rsidR="006901BE">
        <w:rPr>
          <w:i/>
        </w:rPr>
        <w:t xml:space="preserve">is </w:t>
      </w:r>
      <w:r>
        <w:rPr>
          <w:i/>
        </w:rPr>
        <w:t>made possible by funding provided by the Bill and Melinda Gates Foundation.</w:t>
      </w:r>
    </w:p>
    <w:sectPr w:rsidR="00817EFE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4A20" w14:textId="77777777" w:rsidR="00346266" w:rsidRDefault="00346266" w:rsidP="00C338B5">
      <w:r>
        <w:separator/>
      </w:r>
    </w:p>
  </w:endnote>
  <w:endnote w:type="continuationSeparator" w:id="0">
    <w:p w14:paraId="291FC17B" w14:textId="77777777" w:rsidR="00346266" w:rsidRDefault="00346266" w:rsidP="00C3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8175" w14:textId="77777777" w:rsidR="00346266" w:rsidRDefault="00346266" w:rsidP="00C338B5">
      <w:r>
        <w:separator/>
      </w:r>
    </w:p>
  </w:footnote>
  <w:footnote w:type="continuationSeparator" w:id="0">
    <w:p w14:paraId="7824568F" w14:textId="77777777" w:rsidR="00346266" w:rsidRDefault="00346266" w:rsidP="00C3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72AD" w14:textId="0DD3BCAF" w:rsidR="00C338B5" w:rsidRDefault="00C338B5">
    <w:pPr>
      <w:pStyle w:val="Header"/>
    </w:pPr>
    <w:r>
      <w:rPr>
        <w:b/>
        <w:noProof/>
      </w:rPr>
      <w:drawing>
        <wp:inline distT="114300" distB="114300" distL="114300" distR="114300" wp14:anchorId="0EFA2C17" wp14:editId="2E7A2FC5">
          <wp:extent cx="5731200" cy="1549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54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4B93"/>
    <w:multiLevelType w:val="multilevel"/>
    <w:tmpl w:val="028AA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672B"/>
    <w:multiLevelType w:val="multilevel"/>
    <w:tmpl w:val="55586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9768519">
    <w:abstractNumId w:val="1"/>
  </w:num>
  <w:num w:numId="2" w16cid:durableId="212842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FE"/>
    <w:rsid w:val="00003430"/>
    <w:rsid w:val="0014246A"/>
    <w:rsid w:val="00161881"/>
    <w:rsid w:val="002B7B1F"/>
    <w:rsid w:val="002C7E8C"/>
    <w:rsid w:val="00325020"/>
    <w:rsid w:val="00346266"/>
    <w:rsid w:val="00357722"/>
    <w:rsid w:val="006901BE"/>
    <w:rsid w:val="00750B97"/>
    <w:rsid w:val="00776918"/>
    <w:rsid w:val="007E0089"/>
    <w:rsid w:val="00817EFE"/>
    <w:rsid w:val="009A78D9"/>
    <w:rsid w:val="009F4C08"/>
    <w:rsid w:val="00C338B5"/>
    <w:rsid w:val="00E70663"/>
    <w:rsid w:val="00EA5560"/>
    <w:rsid w:val="00F577AB"/>
    <w:rsid w:val="00F73004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BF9A"/>
  <w15:docId w15:val="{0DC43F37-F3F1-4390-A768-7DF114D8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ealstuff">
    <w:name w:val="Real stuff"/>
    <w:basedOn w:val="ListParagraph"/>
    <w:next w:val="Heading1"/>
    <w:autoRedefine/>
    <w:qFormat/>
    <w:rsid w:val="00997D01"/>
    <w:pPr>
      <w:widowControl w:val="0"/>
      <w:autoSpaceDE w:val="0"/>
      <w:autoSpaceDN w:val="0"/>
      <w:spacing w:after="120" w:line="276" w:lineRule="auto"/>
      <w:ind w:hanging="720"/>
      <w:contextualSpacing w:val="0"/>
    </w:pPr>
    <w:rPr>
      <w:rFonts w:ascii="Arial" w:eastAsia="Arial" w:hAnsi="Arial" w:cs="Arial"/>
      <w:b/>
      <w:bCs/>
      <w:color w:val="44546A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997D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7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F2276"/>
    <w:pPr>
      <w:autoSpaceDE w:val="0"/>
      <w:autoSpaceDN w:val="0"/>
      <w:adjustRightInd w:val="0"/>
    </w:pPr>
    <w:rPr>
      <w:color w:val="000000"/>
    </w:rPr>
  </w:style>
  <w:style w:type="paragraph" w:styleId="Revision">
    <w:name w:val="Revision"/>
    <w:hidden/>
    <w:uiPriority w:val="99"/>
    <w:semiHidden/>
    <w:rsid w:val="002E7830"/>
  </w:style>
  <w:style w:type="character" w:styleId="Hyperlink">
    <w:name w:val="Hyperlink"/>
    <w:basedOn w:val="DefaultParagraphFont"/>
    <w:uiPriority w:val="99"/>
    <w:unhideWhenUsed/>
    <w:rsid w:val="008A7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E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3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8B5"/>
  </w:style>
  <w:style w:type="paragraph" w:styleId="Footer">
    <w:name w:val="footer"/>
    <w:basedOn w:val="Normal"/>
    <w:link w:val="FooterChar"/>
    <w:uiPriority w:val="99"/>
    <w:unhideWhenUsed/>
    <w:rsid w:val="00C33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ps@uaps-ue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3TdFof8a8p39f9u57X+OhVDkgA==">AMUW2mV0c2t5W0d5rH4bEh+9E4NFK2QKIk8uhm1tSkDiEuS3V/sls/VJoNmCluZ7dhImZtzwy+h4EC7pBr5mL90byrj6DsQaVRylzKjkMLd0xJ9mmp3GE3w=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Lomuthando Nthakomwa</dc:creator>
  <cp:lastModifiedBy>UAPS UEPA</cp:lastModifiedBy>
  <cp:revision>11</cp:revision>
  <dcterms:created xsi:type="dcterms:W3CDTF">2022-06-03T13:04:00Z</dcterms:created>
  <dcterms:modified xsi:type="dcterms:W3CDTF">2022-06-06T11:28:00Z</dcterms:modified>
</cp:coreProperties>
</file>