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0ECA" w14:textId="71D05050" w:rsidR="000C1A37" w:rsidRPr="000C1A37" w:rsidRDefault="00BD3D5B" w:rsidP="00533096">
      <w:pPr>
        <w:pStyle w:val="NoSpacing"/>
      </w:pPr>
      <w:r>
        <w:pict w14:anchorId="401F13FC">
          <v:shapetype id="_x0000_t202" coordsize="21600,21600" o:spt="202" path="m,l,21600r21600,l21600,xe">
            <v:stroke joinstyle="miter"/>
            <v:path gradientshapeok="t" o:connecttype="rect"/>
          </v:shapetype>
          <v:shape id="DeepLBoxSPIDType" o:spid="_x0000_s1027" type="#_x0000_t202" style="position:absolute;margin-left:0;margin-top:0;width:50pt;height:50pt;z-index:251660288;visibility:hidden;mso-wrap-edited:f">
            <o:lock v:ext="edit" selection="t"/>
          </v:shape>
        </w:pict>
      </w:r>
    </w:p>
    <w:p w14:paraId="7793ACCF" w14:textId="77777777" w:rsidR="000C1A37" w:rsidRPr="00384F0B" w:rsidRDefault="000C1A37">
      <w:pPr>
        <w:jc w:val="center"/>
        <w:rPr>
          <w:b/>
          <w:sz w:val="32"/>
          <w:szCs w:val="32"/>
          <w:u w:val="single"/>
          <w:lang w:val="fr-FR"/>
        </w:rPr>
      </w:pPr>
      <w:r w:rsidRPr="00384F0B">
        <w:rPr>
          <w:b/>
          <w:sz w:val="32"/>
          <w:szCs w:val="32"/>
          <w:u w:val="single"/>
          <w:lang w:val="fr-FR"/>
        </w:rPr>
        <w:t>Termes de référence</w:t>
      </w:r>
    </w:p>
    <w:p w14:paraId="77597CAE" w14:textId="414C4B18" w:rsidR="000C1A37" w:rsidRPr="000C1A37" w:rsidRDefault="007B7A66">
      <w:pPr>
        <w:jc w:val="center"/>
        <w:rPr>
          <w:i/>
          <w:sz w:val="24"/>
          <w:szCs w:val="24"/>
          <w:u w:val="single"/>
          <w:lang w:val="fr-FR"/>
        </w:rPr>
      </w:pPr>
      <w:r w:rsidRPr="000C1A37">
        <w:rPr>
          <w:i/>
          <w:sz w:val="24"/>
          <w:szCs w:val="24"/>
          <w:u w:val="single"/>
          <w:lang w:val="fr-FR"/>
        </w:rPr>
        <w:t>Consulta</w:t>
      </w:r>
      <w:r>
        <w:rPr>
          <w:i/>
          <w:sz w:val="24"/>
          <w:szCs w:val="24"/>
          <w:u w:val="single"/>
          <w:lang w:val="fr-FR"/>
        </w:rPr>
        <w:t>tion</w:t>
      </w:r>
      <w:r w:rsidRPr="000C1A37">
        <w:rPr>
          <w:i/>
          <w:sz w:val="24"/>
          <w:szCs w:val="24"/>
          <w:u w:val="single"/>
          <w:lang w:val="fr-FR"/>
        </w:rPr>
        <w:t xml:space="preserve"> </w:t>
      </w:r>
      <w:r w:rsidR="000C1A37" w:rsidRPr="000C1A37">
        <w:rPr>
          <w:i/>
          <w:sz w:val="24"/>
          <w:szCs w:val="24"/>
          <w:u w:val="single"/>
          <w:lang w:val="fr-FR"/>
        </w:rPr>
        <w:t xml:space="preserve">: Développement du </w:t>
      </w:r>
      <w:r w:rsidR="00AD2096">
        <w:rPr>
          <w:i/>
          <w:sz w:val="24"/>
          <w:szCs w:val="24"/>
          <w:u w:val="single"/>
          <w:lang w:val="fr-FR"/>
        </w:rPr>
        <w:t>contenu</w:t>
      </w:r>
      <w:r w:rsidR="00AD2096" w:rsidRPr="000C1A37">
        <w:rPr>
          <w:i/>
          <w:sz w:val="24"/>
          <w:szCs w:val="24"/>
          <w:u w:val="single"/>
          <w:lang w:val="fr-FR"/>
        </w:rPr>
        <w:t xml:space="preserve"> </w:t>
      </w:r>
      <w:r w:rsidR="000C1A37" w:rsidRPr="000C1A37">
        <w:rPr>
          <w:i/>
          <w:sz w:val="24"/>
          <w:szCs w:val="24"/>
          <w:u w:val="single"/>
          <w:lang w:val="fr-FR"/>
        </w:rPr>
        <w:t>de formation et mise en œuvre du programme de renforcement des capacités des chercheurs en début de carrière</w:t>
      </w:r>
    </w:p>
    <w:p w14:paraId="3F11063D" w14:textId="77777777" w:rsidR="000C1A37" w:rsidRPr="000C1A37" w:rsidRDefault="000C1A37">
      <w:pPr>
        <w:jc w:val="center"/>
        <w:rPr>
          <w:i/>
          <w:sz w:val="24"/>
          <w:szCs w:val="24"/>
          <w:lang w:val="fr-FR"/>
        </w:rPr>
      </w:pPr>
    </w:p>
    <w:p w14:paraId="0B2922B6" w14:textId="0467F95D" w:rsidR="000C1A37" w:rsidRPr="000C1A37" w:rsidRDefault="000C1A37" w:rsidP="000C1A37">
      <w:pPr>
        <w:spacing w:after="0"/>
        <w:jc w:val="both"/>
        <w:rPr>
          <w:b/>
          <w:sz w:val="24"/>
          <w:szCs w:val="24"/>
          <w:lang w:val="fr-FR"/>
        </w:rPr>
      </w:pPr>
      <w:r w:rsidRPr="000C1A37">
        <w:rPr>
          <w:b/>
          <w:sz w:val="24"/>
          <w:szCs w:val="24"/>
          <w:lang w:val="fr-FR"/>
        </w:rPr>
        <w:t xml:space="preserve">Type de contrat : </w:t>
      </w:r>
      <w:r w:rsidR="007B7A66" w:rsidRPr="000C1A37">
        <w:rPr>
          <w:b/>
          <w:sz w:val="24"/>
          <w:szCs w:val="24"/>
          <w:lang w:val="fr-FR"/>
        </w:rPr>
        <w:t>Cons</w:t>
      </w:r>
      <w:r w:rsidR="007B7A66">
        <w:rPr>
          <w:b/>
          <w:sz w:val="24"/>
          <w:szCs w:val="24"/>
          <w:lang w:val="fr-FR"/>
        </w:rPr>
        <w:t>ultation</w:t>
      </w:r>
    </w:p>
    <w:p w14:paraId="44255DB5" w14:textId="77777777" w:rsidR="000C1A37" w:rsidRPr="000C1A37" w:rsidRDefault="000C1A37" w:rsidP="000C1A37">
      <w:pPr>
        <w:spacing w:after="0"/>
        <w:jc w:val="both"/>
        <w:rPr>
          <w:b/>
          <w:sz w:val="24"/>
          <w:szCs w:val="24"/>
          <w:lang w:val="fr-FR"/>
        </w:rPr>
      </w:pPr>
      <w:r w:rsidRPr="000C1A37">
        <w:rPr>
          <w:b/>
          <w:sz w:val="24"/>
          <w:szCs w:val="24"/>
          <w:lang w:val="fr-FR"/>
        </w:rPr>
        <w:t xml:space="preserve">Durée :  50 jours ouvrables </w:t>
      </w:r>
    </w:p>
    <w:p w14:paraId="6888CE6E" w14:textId="77777777" w:rsidR="000C1A37" w:rsidRPr="000C1A37" w:rsidRDefault="000C1A37">
      <w:pPr>
        <w:jc w:val="both"/>
        <w:rPr>
          <w:b/>
          <w:sz w:val="24"/>
          <w:szCs w:val="24"/>
          <w:lang w:val="fr-FR"/>
        </w:rPr>
      </w:pPr>
      <w:r w:rsidRPr="000C1A37">
        <w:rPr>
          <w:b/>
          <w:sz w:val="24"/>
          <w:szCs w:val="24"/>
          <w:lang w:val="fr-FR"/>
        </w:rPr>
        <w:t>Date de début prévue : 26 juillet 2022</w:t>
      </w:r>
    </w:p>
    <w:p w14:paraId="63643E75" w14:textId="77777777" w:rsidR="000C1A37" w:rsidRPr="000C1A37" w:rsidRDefault="000C1A37">
      <w:pPr>
        <w:jc w:val="both"/>
        <w:rPr>
          <w:i/>
          <w:sz w:val="24"/>
          <w:szCs w:val="24"/>
          <w:lang w:val="fr-FR"/>
        </w:rPr>
      </w:pPr>
    </w:p>
    <w:p w14:paraId="17BCE8F2" w14:textId="77777777" w:rsidR="000C1A37" w:rsidRPr="000C1A37" w:rsidRDefault="000C1A37" w:rsidP="000C1A37">
      <w:pPr>
        <w:numPr>
          <w:ilvl w:val="0"/>
          <w:numId w:val="6"/>
        </w:numPr>
        <w:pBdr>
          <w:top w:val="nil"/>
          <w:left w:val="nil"/>
          <w:bottom w:val="nil"/>
          <w:right w:val="nil"/>
          <w:between w:val="nil"/>
        </w:pBdr>
        <w:spacing w:after="0" w:line="240" w:lineRule="auto"/>
        <w:jc w:val="both"/>
        <w:rPr>
          <w:b/>
          <w:color w:val="000000"/>
          <w:sz w:val="24"/>
          <w:szCs w:val="24"/>
        </w:rPr>
      </w:pPr>
      <w:proofErr w:type="spellStart"/>
      <w:r w:rsidRPr="000C1A37">
        <w:rPr>
          <w:b/>
          <w:color w:val="000000"/>
          <w:sz w:val="24"/>
          <w:szCs w:val="24"/>
        </w:rPr>
        <w:t>Contexte</w:t>
      </w:r>
      <w:proofErr w:type="spellEnd"/>
    </w:p>
    <w:p w14:paraId="748B4117" w14:textId="073180C2" w:rsidR="000C1A37" w:rsidRPr="000C1A37" w:rsidRDefault="000C1A37" w:rsidP="00000512">
      <w:pPr>
        <w:jc w:val="both"/>
        <w:rPr>
          <w:sz w:val="24"/>
          <w:szCs w:val="24"/>
          <w:lang w:val="fr-FR"/>
        </w:rPr>
      </w:pPr>
      <w:r w:rsidRPr="000C1A37">
        <w:rPr>
          <w:sz w:val="24"/>
          <w:szCs w:val="24"/>
          <w:lang w:val="fr-FR"/>
        </w:rPr>
        <w:t xml:space="preserve">L'Union </w:t>
      </w:r>
      <w:r w:rsidR="00DC1CFD">
        <w:rPr>
          <w:sz w:val="24"/>
          <w:szCs w:val="24"/>
          <w:lang w:val="fr-FR"/>
        </w:rPr>
        <w:t>pour l’</w:t>
      </w:r>
      <w:r w:rsidR="00AD2096">
        <w:rPr>
          <w:sz w:val="24"/>
          <w:szCs w:val="24"/>
          <w:lang w:val="fr-FR"/>
        </w:rPr>
        <w:t>Étude</w:t>
      </w:r>
      <w:r w:rsidR="00DC1CFD">
        <w:rPr>
          <w:sz w:val="24"/>
          <w:szCs w:val="24"/>
          <w:lang w:val="fr-FR"/>
        </w:rPr>
        <w:t xml:space="preserve"> de la Population Africaine</w:t>
      </w:r>
      <w:r w:rsidRPr="000C1A37">
        <w:rPr>
          <w:sz w:val="24"/>
          <w:szCs w:val="24"/>
          <w:lang w:val="fr-FR"/>
        </w:rPr>
        <w:t xml:space="preserve"> (U</w:t>
      </w:r>
      <w:r w:rsidR="00000512">
        <w:rPr>
          <w:sz w:val="24"/>
          <w:szCs w:val="24"/>
          <w:lang w:val="fr-FR"/>
        </w:rPr>
        <w:t>EPA</w:t>
      </w:r>
      <w:r w:rsidRPr="000C1A37">
        <w:rPr>
          <w:sz w:val="24"/>
          <w:szCs w:val="24"/>
          <w:lang w:val="fr-FR"/>
        </w:rPr>
        <w:t xml:space="preserve">) est une organisation panafricaine à but non lucratif qui vise à promouvoir l'étude scientifique de la population et l'application des résultats de la recherche dans la planification du développement en Afrique. Afin de poursuivre sa mission, </w:t>
      </w:r>
      <w:r w:rsidR="00DC1CFD" w:rsidRPr="000C1A37">
        <w:rPr>
          <w:sz w:val="24"/>
          <w:szCs w:val="24"/>
          <w:lang w:val="fr-FR"/>
        </w:rPr>
        <w:t>l'U</w:t>
      </w:r>
      <w:r w:rsidR="00DC1CFD">
        <w:rPr>
          <w:sz w:val="24"/>
          <w:szCs w:val="24"/>
          <w:lang w:val="fr-FR"/>
        </w:rPr>
        <w:t>EPA</w:t>
      </w:r>
      <w:r w:rsidR="00DC1CFD" w:rsidRPr="000C1A37">
        <w:rPr>
          <w:sz w:val="24"/>
          <w:szCs w:val="24"/>
          <w:lang w:val="fr-FR"/>
        </w:rPr>
        <w:t xml:space="preserve"> </w:t>
      </w:r>
      <w:r w:rsidRPr="000C1A37">
        <w:rPr>
          <w:sz w:val="24"/>
          <w:szCs w:val="24"/>
          <w:lang w:val="fr-FR"/>
        </w:rPr>
        <w:t xml:space="preserve">lance un programme de bourses </w:t>
      </w:r>
      <w:r w:rsidR="009452D4">
        <w:rPr>
          <w:sz w:val="24"/>
          <w:szCs w:val="24"/>
          <w:lang w:val="fr-FR"/>
        </w:rPr>
        <w:t>de</w:t>
      </w:r>
      <w:r w:rsidR="009452D4" w:rsidRPr="000C1A37">
        <w:rPr>
          <w:sz w:val="24"/>
          <w:szCs w:val="24"/>
          <w:lang w:val="fr-FR"/>
        </w:rPr>
        <w:t xml:space="preserve"> </w:t>
      </w:r>
      <w:r w:rsidR="009452D4" w:rsidRPr="009452D4">
        <w:rPr>
          <w:sz w:val="24"/>
          <w:szCs w:val="24"/>
          <w:lang w:val="fr-FR"/>
        </w:rPr>
        <w:t xml:space="preserve">soutien à la recherche et l’utilisation des données </w:t>
      </w:r>
      <w:r w:rsidR="009452D4">
        <w:rPr>
          <w:sz w:val="24"/>
          <w:szCs w:val="24"/>
          <w:lang w:val="fr-FR"/>
        </w:rPr>
        <w:t xml:space="preserve">en Afrique </w:t>
      </w:r>
      <w:r w:rsidR="009452D4" w:rsidRPr="009452D4">
        <w:rPr>
          <w:sz w:val="24"/>
          <w:szCs w:val="24"/>
          <w:lang w:val="fr-FR"/>
        </w:rPr>
        <w:t>(</w:t>
      </w:r>
      <w:proofErr w:type="spellStart"/>
      <w:r w:rsidR="009452D4" w:rsidRPr="009452D4">
        <w:rPr>
          <w:sz w:val="24"/>
          <w:szCs w:val="24"/>
          <w:lang w:val="fr-FR"/>
        </w:rPr>
        <w:t>AfRes</w:t>
      </w:r>
      <w:proofErr w:type="spellEnd"/>
      <w:r w:rsidR="009452D4" w:rsidRPr="009452D4">
        <w:rPr>
          <w:sz w:val="24"/>
          <w:szCs w:val="24"/>
          <w:lang w:val="fr-FR"/>
        </w:rPr>
        <w:t>-Data)</w:t>
      </w:r>
      <w:r w:rsidR="009452D4">
        <w:rPr>
          <w:sz w:val="24"/>
          <w:szCs w:val="24"/>
          <w:lang w:val="fr-FR"/>
        </w:rPr>
        <w:t xml:space="preserve">. </w:t>
      </w:r>
      <w:proofErr w:type="spellStart"/>
      <w:r w:rsidRPr="000C1A37">
        <w:rPr>
          <w:sz w:val="24"/>
          <w:szCs w:val="24"/>
          <w:lang w:val="fr-FR"/>
        </w:rPr>
        <w:t>AfRes</w:t>
      </w:r>
      <w:proofErr w:type="spellEnd"/>
      <w:r w:rsidRPr="000C1A37">
        <w:rPr>
          <w:sz w:val="24"/>
          <w:szCs w:val="24"/>
          <w:lang w:val="fr-FR"/>
        </w:rPr>
        <w:t xml:space="preserve">-Data est un programme de renforcement des capacités destiné aux chercheurs en début de carrière en Afrique qui effectuent des recherches sur les questions de planification familiale/santé et droits </w:t>
      </w:r>
      <w:r w:rsidR="00B14A25">
        <w:rPr>
          <w:sz w:val="24"/>
          <w:szCs w:val="24"/>
          <w:lang w:val="fr-FR"/>
        </w:rPr>
        <w:t xml:space="preserve">en matière de sexualité et reproduction </w:t>
      </w:r>
      <w:r w:rsidRPr="000C1A37">
        <w:rPr>
          <w:sz w:val="24"/>
          <w:szCs w:val="24"/>
          <w:lang w:val="fr-FR"/>
        </w:rPr>
        <w:t>(PF/</w:t>
      </w:r>
      <w:r w:rsidR="009452D4">
        <w:rPr>
          <w:sz w:val="24"/>
          <w:szCs w:val="24"/>
          <w:lang w:val="fr-FR"/>
        </w:rPr>
        <w:t>S</w:t>
      </w:r>
      <w:r w:rsidRPr="000C1A37">
        <w:rPr>
          <w:sz w:val="24"/>
          <w:szCs w:val="24"/>
          <w:lang w:val="fr-FR"/>
        </w:rPr>
        <w:t xml:space="preserve">DSR). Le programme vise à renforcer les capacités des spécialistes africains de la population à </w:t>
      </w:r>
      <w:r w:rsidR="009452D4">
        <w:rPr>
          <w:sz w:val="24"/>
          <w:szCs w:val="24"/>
          <w:lang w:val="fr-FR"/>
        </w:rPr>
        <w:t>entreprendre</w:t>
      </w:r>
      <w:r w:rsidR="009452D4" w:rsidRPr="000C1A37">
        <w:rPr>
          <w:sz w:val="24"/>
          <w:szCs w:val="24"/>
          <w:lang w:val="fr-FR"/>
        </w:rPr>
        <w:t xml:space="preserve"> </w:t>
      </w:r>
      <w:r w:rsidRPr="000C1A37">
        <w:rPr>
          <w:sz w:val="24"/>
          <w:szCs w:val="24"/>
          <w:lang w:val="fr-FR"/>
        </w:rPr>
        <w:t xml:space="preserve">des recherches de pointe </w:t>
      </w:r>
      <w:r w:rsidR="009452D4">
        <w:rPr>
          <w:sz w:val="24"/>
          <w:szCs w:val="24"/>
          <w:lang w:val="fr-FR"/>
        </w:rPr>
        <w:t>sur</w:t>
      </w:r>
      <w:r w:rsidRPr="000C1A37">
        <w:rPr>
          <w:sz w:val="24"/>
          <w:szCs w:val="24"/>
          <w:lang w:val="fr-FR"/>
        </w:rPr>
        <w:t xml:space="preserve"> les questions de population et de développement en Afrique, en développant les capacités de la prochaine génération de chercheurs, en créant des plateformes pour l'utilisation</w:t>
      </w:r>
      <w:r w:rsidR="00AD2096">
        <w:rPr>
          <w:sz w:val="24"/>
          <w:szCs w:val="24"/>
          <w:lang w:val="fr-FR"/>
        </w:rPr>
        <w:t xml:space="preserve"> et</w:t>
      </w:r>
      <w:r w:rsidR="005264BA">
        <w:rPr>
          <w:sz w:val="24"/>
          <w:szCs w:val="24"/>
          <w:lang w:val="fr-FR"/>
        </w:rPr>
        <w:t xml:space="preserve"> </w:t>
      </w:r>
      <w:r w:rsidR="005264BA" w:rsidRPr="000C1A37">
        <w:rPr>
          <w:sz w:val="24"/>
          <w:szCs w:val="24"/>
          <w:lang w:val="fr-FR"/>
        </w:rPr>
        <w:t xml:space="preserve">la diffusion </w:t>
      </w:r>
      <w:r w:rsidRPr="000C1A37">
        <w:rPr>
          <w:sz w:val="24"/>
          <w:szCs w:val="24"/>
          <w:lang w:val="fr-FR"/>
        </w:rPr>
        <w:t>des donnée</w:t>
      </w:r>
      <w:r w:rsidR="00AD2096">
        <w:rPr>
          <w:sz w:val="24"/>
          <w:szCs w:val="24"/>
          <w:lang w:val="fr-FR"/>
        </w:rPr>
        <w:t>s et</w:t>
      </w:r>
      <w:r w:rsidRPr="000C1A37">
        <w:rPr>
          <w:sz w:val="24"/>
          <w:szCs w:val="24"/>
          <w:lang w:val="fr-FR"/>
        </w:rPr>
        <w:t xml:space="preserve"> </w:t>
      </w:r>
      <w:r w:rsidR="00AD2096">
        <w:rPr>
          <w:sz w:val="24"/>
          <w:szCs w:val="24"/>
          <w:lang w:val="fr-FR"/>
        </w:rPr>
        <w:t>le réseautage</w:t>
      </w:r>
      <w:r w:rsidRPr="000C1A37">
        <w:rPr>
          <w:sz w:val="24"/>
          <w:szCs w:val="24"/>
          <w:lang w:val="fr-FR"/>
        </w:rPr>
        <w:t xml:space="preserve">, et en augmentant la capacité de </w:t>
      </w:r>
      <w:r w:rsidR="00DC1CFD" w:rsidRPr="000C1A37">
        <w:rPr>
          <w:sz w:val="24"/>
          <w:szCs w:val="24"/>
          <w:lang w:val="fr-FR"/>
        </w:rPr>
        <w:t>l'</w:t>
      </w:r>
      <w:r w:rsidR="00DC1CFD">
        <w:rPr>
          <w:sz w:val="24"/>
          <w:szCs w:val="24"/>
          <w:lang w:val="fr-FR"/>
        </w:rPr>
        <w:t>UEPA</w:t>
      </w:r>
      <w:r w:rsidR="00DC1CFD" w:rsidRPr="000C1A37">
        <w:rPr>
          <w:sz w:val="24"/>
          <w:szCs w:val="24"/>
          <w:lang w:val="fr-FR"/>
        </w:rPr>
        <w:t xml:space="preserve"> </w:t>
      </w:r>
      <w:r w:rsidRPr="000C1A37">
        <w:rPr>
          <w:sz w:val="24"/>
          <w:szCs w:val="24"/>
          <w:lang w:val="fr-FR"/>
        </w:rPr>
        <w:t xml:space="preserve">à réaliser sa mission et ses objectifs. </w:t>
      </w:r>
    </w:p>
    <w:p w14:paraId="2F10217F" w14:textId="603632AD" w:rsidR="000C1A37" w:rsidRPr="000C1A37" w:rsidRDefault="000C1A37" w:rsidP="00000512">
      <w:pPr>
        <w:jc w:val="both"/>
        <w:rPr>
          <w:sz w:val="24"/>
          <w:szCs w:val="24"/>
          <w:lang w:val="fr-FR"/>
        </w:rPr>
      </w:pPr>
      <w:r w:rsidRPr="000C1A37">
        <w:rPr>
          <w:sz w:val="24"/>
          <w:szCs w:val="24"/>
          <w:lang w:val="fr-FR"/>
        </w:rPr>
        <w:t xml:space="preserve">Le programme de formation comprendra des modules sur la conception et les méthodes de recherche, la rédaction et la gestion des subventions, l'analyse des données et la rédaction scientifique, suivis d'un programme de mentorat de six mois. Par conséquent, cette consultation nécessite une expertise professionnelle dans les sujets susmentionnés. </w:t>
      </w:r>
    </w:p>
    <w:p w14:paraId="286B3A14" w14:textId="112550BF" w:rsidR="000C1A37" w:rsidRPr="000C1A37" w:rsidRDefault="000C1A37" w:rsidP="000C1A37">
      <w:pPr>
        <w:jc w:val="both"/>
        <w:rPr>
          <w:sz w:val="24"/>
          <w:szCs w:val="24"/>
          <w:lang w:val="fr-FR"/>
        </w:rPr>
      </w:pPr>
      <w:r w:rsidRPr="000C1A37">
        <w:rPr>
          <w:sz w:val="24"/>
          <w:szCs w:val="24"/>
          <w:lang w:val="fr-FR"/>
        </w:rPr>
        <w:t xml:space="preserve">Ce cahier des charges s'adresse à tous les organismes de formation et de recherche qui ont l'expérience et les qualifications nécessaires pour conceptualiser et mettre en œuvre ces </w:t>
      </w:r>
      <w:r w:rsidR="00DC1CFD">
        <w:rPr>
          <w:sz w:val="24"/>
          <w:szCs w:val="24"/>
          <w:lang w:val="fr-FR"/>
        </w:rPr>
        <w:t>contenus</w:t>
      </w:r>
      <w:r w:rsidR="00DC1CFD" w:rsidRPr="000C1A37">
        <w:rPr>
          <w:sz w:val="24"/>
          <w:szCs w:val="24"/>
          <w:lang w:val="fr-FR"/>
        </w:rPr>
        <w:t xml:space="preserve"> </w:t>
      </w:r>
      <w:r w:rsidRPr="000C1A37">
        <w:rPr>
          <w:sz w:val="24"/>
          <w:szCs w:val="24"/>
          <w:lang w:val="fr-FR"/>
        </w:rPr>
        <w:t>pédagogiques. Bien que la portée géographique de la mission soit l'Afrique anglophone, lusophone et francophone, la structure de l'atelier et le contenu du matériel doivent être soumis en anglais et en français.</w:t>
      </w:r>
    </w:p>
    <w:p w14:paraId="349FCC03" w14:textId="77777777" w:rsidR="000C1A37" w:rsidRPr="000C1A37" w:rsidRDefault="000C1A37" w:rsidP="000C1A37">
      <w:pPr>
        <w:numPr>
          <w:ilvl w:val="0"/>
          <w:numId w:val="6"/>
        </w:numPr>
        <w:pBdr>
          <w:top w:val="nil"/>
          <w:left w:val="nil"/>
          <w:bottom w:val="nil"/>
          <w:right w:val="nil"/>
          <w:between w:val="nil"/>
        </w:pBdr>
        <w:spacing w:after="0" w:line="240" w:lineRule="auto"/>
        <w:jc w:val="both"/>
        <w:rPr>
          <w:sz w:val="24"/>
          <w:szCs w:val="24"/>
        </w:rPr>
      </w:pPr>
      <w:proofErr w:type="spellStart"/>
      <w:r w:rsidRPr="000C1A37">
        <w:rPr>
          <w:b/>
          <w:color w:val="000000"/>
          <w:sz w:val="24"/>
          <w:szCs w:val="24"/>
        </w:rPr>
        <w:t>Objectifs</w:t>
      </w:r>
      <w:proofErr w:type="spellEnd"/>
      <w:r w:rsidRPr="000C1A37">
        <w:rPr>
          <w:b/>
          <w:color w:val="000000"/>
          <w:sz w:val="24"/>
          <w:szCs w:val="24"/>
        </w:rPr>
        <w:t xml:space="preserve"> de la consultation</w:t>
      </w:r>
    </w:p>
    <w:p w14:paraId="63F66B72" w14:textId="073EFA23" w:rsidR="000C1A37" w:rsidRPr="000C1A37" w:rsidRDefault="000C1A37" w:rsidP="000C1A37">
      <w:pPr>
        <w:jc w:val="both"/>
        <w:rPr>
          <w:sz w:val="24"/>
          <w:szCs w:val="24"/>
          <w:lang w:val="fr-FR"/>
        </w:rPr>
      </w:pPr>
      <w:r w:rsidRPr="000C1A37">
        <w:rPr>
          <w:sz w:val="24"/>
          <w:szCs w:val="24"/>
          <w:lang w:val="fr-FR"/>
        </w:rPr>
        <w:t xml:space="preserve">Les objectifs spécifiques de ce travail seront les suivants : </w:t>
      </w:r>
    </w:p>
    <w:p w14:paraId="7F84E720" w14:textId="77777777" w:rsidR="000C1A37" w:rsidRPr="000C1A37" w:rsidRDefault="000C1A37" w:rsidP="000C1A37">
      <w:pPr>
        <w:numPr>
          <w:ilvl w:val="0"/>
          <w:numId w:val="1"/>
        </w:numPr>
        <w:pBdr>
          <w:top w:val="nil"/>
          <w:left w:val="nil"/>
          <w:bottom w:val="nil"/>
          <w:right w:val="nil"/>
          <w:between w:val="nil"/>
        </w:pBdr>
        <w:spacing w:after="0" w:line="240" w:lineRule="auto"/>
        <w:ind w:hanging="360"/>
        <w:jc w:val="both"/>
        <w:rPr>
          <w:sz w:val="24"/>
          <w:szCs w:val="24"/>
          <w:lang w:val="fr-FR"/>
        </w:rPr>
      </w:pPr>
      <w:r w:rsidRPr="000C1A37">
        <w:rPr>
          <w:color w:val="000000"/>
          <w:sz w:val="24"/>
          <w:szCs w:val="24"/>
          <w:lang w:val="fr-FR"/>
        </w:rPr>
        <w:lastRenderedPageBreak/>
        <w:t>Concevoir des supports de formation spécifiques dans les domaines suivants :</w:t>
      </w:r>
    </w:p>
    <w:p w14:paraId="28A3BA5A" w14:textId="77777777" w:rsidR="000C1A37" w:rsidRPr="000C1A37" w:rsidRDefault="000C1A37" w:rsidP="000C1A37">
      <w:pPr>
        <w:numPr>
          <w:ilvl w:val="0"/>
          <w:numId w:val="2"/>
        </w:numPr>
        <w:pBdr>
          <w:top w:val="nil"/>
          <w:left w:val="nil"/>
          <w:bottom w:val="nil"/>
          <w:right w:val="nil"/>
          <w:between w:val="nil"/>
        </w:pBdr>
        <w:spacing w:after="0" w:line="240" w:lineRule="auto"/>
        <w:jc w:val="both"/>
        <w:rPr>
          <w:b/>
          <w:color w:val="000000"/>
          <w:sz w:val="24"/>
          <w:szCs w:val="24"/>
        </w:rPr>
      </w:pPr>
      <w:r w:rsidRPr="000C1A37">
        <w:rPr>
          <w:b/>
          <w:color w:val="000000"/>
          <w:sz w:val="24"/>
          <w:szCs w:val="24"/>
        </w:rPr>
        <w:t>Conception de la recherche</w:t>
      </w:r>
    </w:p>
    <w:p w14:paraId="2C30CEC3" w14:textId="77777777" w:rsidR="000C1A37" w:rsidRPr="000C1A37" w:rsidRDefault="000C1A37" w:rsidP="000C1A37">
      <w:pPr>
        <w:numPr>
          <w:ilvl w:val="1"/>
          <w:numId w:val="2"/>
        </w:numPr>
        <w:pBdr>
          <w:top w:val="nil"/>
          <w:left w:val="nil"/>
          <w:bottom w:val="nil"/>
          <w:right w:val="nil"/>
          <w:between w:val="nil"/>
        </w:pBdr>
        <w:spacing w:after="0" w:line="240" w:lineRule="auto"/>
        <w:jc w:val="both"/>
        <w:rPr>
          <w:sz w:val="24"/>
          <w:szCs w:val="24"/>
        </w:rPr>
      </w:pPr>
      <w:r w:rsidRPr="000C1A37">
        <w:rPr>
          <w:color w:val="000000"/>
          <w:sz w:val="24"/>
          <w:szCs w:val="24"/>
        </w:rPr>
        <w:t>Méthodes de recherche</w:t>
      </w:r>
    </w:p>
    <w:p w14:paraId="6778CDED" w14:textId="77777777" w:rsidR="000C1A37" w:rsidRPr="000C1A37" w:rsidRDefault="000C1A37" w:rsidP="000C1A37">
      <w:pPr>
        <w:numPr>
          <w:ilvl w:val="1"/>
          <w:numId w:val="2"/>
        </w:numPr>
        <w:pBdr>
          <w:top w:val="nil"/>
          <w:left w:val="nil"/>
          <w:bottom w:val="nil"/>
          <w:right w:val="nil"/>
          <w:between w:val="nil"/>
        </w:pBdr>
        <w:spacing w:after="0" w:line="240" w:lineRule="auto"/>
        <w:jc w:val="both"/>
        <w:rPr>
          <w:sz w:val="24"/>
          <w:szCs w:val="24"/>
        </w:rPr>
      </w:pPr>
      <w:proofErr w:type="spellStart"/>
      <w:r w:rsidRPr="000C1A37">
        <w:rPr>
          <w:color w:val="000000"/>
          <w:sz w:val="24"/>
          <w:szCs w:val="24"/>
        </w:rPr>
        <w:t>Analyse</w:t>
      </w:r>
      <w:proofErr w:type="spellEnd"/>
      <w:r w:rsidRPr="000C1A37">
        <w:rPr>
          <w:color w:val="000000"/>
          <w:sz w:val="24"/>
          <w:szCs w:val="24"/>
        </w:rPr>
        <w:t xml:space="preserve"> des </w:t>
      </w:r>
      <w:proofErr w:type="spellStart"/>
      <w:r w:rsidRPr="000C1A37">
        <w:rPr>
          <w:color w:val="000000"/>
          <w:sz w:val="24"/>
          <w:szCs w:val="24"/>
        </w:rPr>
        <w:t>données</w:t>
      </w:r>
      <w:proofErr w:type="spellEnd"/>
    </w:p>
    <w:p w14:paraId="2080FB0E" w14:textId="77777777" w:rsidR="000C1A37" w:rsidRPr="000C1A37" w:rsidRDefault="000C1A37" w:rsidP="000C1A37">
      <w:pPr>
        <w:numPr>
          <w:ilvl w:val="0"/>
          <w:numId w:val="2"/>
        </w:numPr>
        <w:pBdr>
          <w:top w:val="nil"/>
          <w:left w:val="nil"/>
          <w:bottom w:val="nil"/>
          <w:right w:val="nil"/>
          <w:between w:val="nil"/>
        </w:pBdr>
        <w:spacing w:after="0" w:line="240" w:lineRule="auto"/>
        <w:jc w:val="both"/>
        <w:rPr>
          <w:b/>
          <w:color w:val="000000"/>
          <w:sz w:val="24"/>
          <w:szCs w:val="24"/>
        </w:rPr>
      </w:pPr>
      <w:proofErr w:type="spellStart"/>
      <w:r w:rsidRPr="000C1A37">
        <w:rPr>
          <w:b/>
          <w:color w:val="000000"/>
          <w:sz w:val="24"/>
          <w:szCs w:val="24"/>
        </w:rPr>
        <w:t>Rédaction</w:t>
      </w:r>
      <w:proofErr w:type="spellEnd"/>
      <w:r w:rsidRPr="000C1A37">
        <w:rPr>
          <w:b/>
          <w:color w:val="000000"/>
          <w:sz w:val="24"/>
          <w:szCs w:val="24"/>
        </w:rPr>
        <w:t xml:space="preserve"> et gestion des subventions </w:t>
      </w:r>
    </w:p>
    <w:p w14:paraId="0F2C0887" w14:textId="77777777" w:rsidR="000C1A37" w:rsidRPr="000C1A37" w:rsidRDefault="000C1A37" w:rsidP="000C1A37">
      <w:pPr>
        <w:numPr>
          <w:ilvl w:val="0"/>
          <w:numId w:val="2"/>
        </w:numPr>
        <w:pBdr>
          <w:top w:val="nil"/>
          <w:left w:val="nil"/>
          <w:bottom w:val="nil"/>
          <w:right w:val="nil"/>
          <w:between w:val="nil"/>
        </w:pBdr>
        <w:spacing w:after="0" w:line="240" w:lineRule="auto"/>
        <w:jc w:val="both"/>
        <w:rPr>
          <w:b/>
          <w:color w:val="000000"/>
          <w:sz w:val="24"/>
          <w:szCs w:val="24"/>
        </w:rPr>
      </w:pPr>
      <w:proofErr w:type="spellStart"/>
      <w:r w:rsidRPr="000C1A37">
        <w:rPr>
          <w:b/>
          <w:color w:val="000000"/>
          <w:sz w:val="24"/>
          <w:szCs w:val="24"/>
        </w:rPr>
        <w:t>Rédaction</w:t>
      </w:r>
      <w:proofErr w:type="spellEnd"/>
      <w:r w:rsidRPr="000C1A37">
        <w:rPr>
          <w:b/>
          <w:color w:val="000000"/>
          <w:sz w:val="24"/>
          <w:szCs w:val="24"/>
        </w:rPr>
        <w:t xml:space="preserve"> </w:t>
      </w:r>
      <w:proofErr w:type="spellStart"/>
      <w:r w:rsidRPr="000C1A37">
        <w:rPr>
          <w:b/>
          <w:color w:val="000000"/>
          <w:sz w:val="24"/>
          <w:szCs w:val="24"/>
        </w:rPr>
        <w:t>scientifique</w:t>
      </w:r>
      <w:proofErr w:type="spellEnd"/>
    </w:p>
    <w:p w14:paraId="61D5CD8A" w14:textId="77777777" w:rsidR="00B14A25" w:rsidRDefault="00B14A25" w:rsidP="00DC1CFD">
      <w:pPr>
        <w:jc w:val="both"/>
        <w:rPr>
          <w:sz w:val="24"/>
          <w:szCs w:val="24"/>
          <w:lang w:val="fr-FR"/>
        </w:rPr>
      </w:pPr>
    </w:p>
    <w:p w14:paraId="3E1BF006" w14:textId="71E76578" w:rsidR="000C1A37" w:rsidRPr="00000512" w:rsidRDefault="000C1A37" w:rsidP="00431C94">
      <w:pPr>
        <w:jc w:val="both"/>
        <w:rPr>
          <w:sz w:val="24"/>
          <w:szCs w:val="24"/>
          <w:lang w:val="fr-FR"/>
        </w:rPr>
      </w:pPr>
      <w:r w:rsidRPr="000C1A37">
        <w:rPr>
          <w:sz w:val="24"/>
          <w:szCs w:val="24"/>
          <w:lang w:val="fr-FR"/>
        </w:rPr>
        <w:t xml:space="preserve">Ces documents doivent être </w:t>
      </w:r>
      <w:r w:rsidR="00B14A25">
        <w:rPr>
          <w:sz w:val="24"/>
          <w:szCs w:val="24"/>
          <w:lang w:val="fr-FR"/>
        </w:rPr>
        <w:t xml:space="preserve">conçus et </w:t>
      </w:r>
      <w:r w:rsidRPr="000C1A37">
        <w:rPr>
          <w:sz w:val="24"/>
          <w:szCs w:val="24"/>
          <w:lang w:val="fr-FR"/>
        </w:rPr>
        <w:t xml:space="preserve">adaptés </w:t>
      </w:r>
      <w:r w:rsidR="005264BA">
        <w:rPr>
          <w:sz w:val="24"/>
          <w:szCs w:val="24"/>
          <w:lang w:val="fr-FR"/>
        </w:rPr>
        <w:t>pour</w:t>
      </w:r>
      <w:r w:rsidRPr="000C1A37">
        <w:rPr>
          <w:sz w:val="24"/>
          <w:szCs w:val="24"/>
          <w:lang w:val="fr-FR"/>
        </w:rPr>
        <w:t xml:space="preserve"> </w:t>
      </w:r>
      <w:r w:rsidRPr="00384F0B">
        <w:rPr>
          <w:sz w:val="24"/>
          <w:szCs w:val="24"/>
          <w:lang w:val="fr-FR"/>
        </w:rPr>
        <w:t xml:space="preserve">des </w:t>
      </w:r>
      <w:r w:rsidR="00431C94" w:rsidRPr="00431C94">
        <w:rPr>
          <w:sz w:val="24"/>
          <w:szCs w:val="24"/>
          <w:lang w:val="fr-FR"/>
        </w:rPr>
        <w:t xml:space="preserve">doctorants actuels ainsi que les </w:t>
      </w:r>
      <w:r w:rsidR="002A45F0" w:rsidRPr="00384F0B">
        <w:rPr>
          <w:sz w:val="24"/>
          <w:szCs w:val="24"/>
          <w:lang w:val="fr-FR"/>
        </w:rPr>
        <w:t>diplômés ayant obtenu leur doctorat récemment</w:t>
      </w:r>
      <w:r w:rsidR="004F1FF6" w:rsidRPr="00384F0B">
        <w:rPr>
          <w:sz w:val="24"/>
          <w:szCs w:val="24"/>
          <w:lang w:val="fr-FR"/>
        </w:rPr>
        <w:t xml:space="preserve"> (</w:t>
      </w:r>
      <w:r w:rsidR="004F1FF6">
        <w:rPr>
          <w:sz w:val="24"/>
          <w:szCs w:val="24"/>
          <w:lang w:val="fr-FR"/>
        </w:rPr>
        <w:t xml:space="preserve">au cours des trois dernières années) </w:t>
      </w:r>
      <w:r w:rsidRPr="000C1A37">
        <w:rPr>
          <w:sz w:val="24"/>
          <w:szCs w:val="24"/>
          <w:lang w:val="fr-FR"/>
        </w:rPr>
        <w:t xml:space="preserve">travaillant dans les domaines de la population, de la planification familiale, de la santé et des droits </w:t>
      </w:r>
      <w:r w:rsidR="00B14A25">
        <w:rPr>
          <w:sz w:val="24"/>
          <w:szCs w:val="24"/>
          <w:lang w:val="fr-FR"/>
        </w:rPr>
        <w:t xml:space="preserve">en matière de sexualité et reproduction </w:t>
      </w:r>
      <w:r w:rsidRPr="000C1A37">
        <w:rPr>
          <w:sz w:val="24"/>
          <w:szCs w:val="24"/>
          <w:lang w:val="fr-FR"/>
        </w:rPr>
        <w:t xml:space="preserve">(SDSR), et doivent être accessibles en anglais et en français. </w:t>
      </w:r>
    </w:p>
    <w:p w14:paraId="50D3D87E" w14:textId="77777777" w:rsidR="000C1A37" w:rsidRPr="000C1A37" w:rsidRDefault="000C1A37" w:rsidP="000C1A37">
      <w:pPr>
        <w:numPr>
          <w:ilvl w:val="0"/>
          <w:numId w:val="1"/>
        </w:numPr>
        <w:pBdr>
          <w:top w:val="nil"/>
          <w:left w:val="nil"/>
          <w:bottom w:val="nil"/>
          <w:right w:val="nil"/>
          <w:between w:val="nil"/>
        </w:pBdr>
        <w:spacing w:after="0" w:line="240" w:lineRule="auto"/>
        <w:ind w:hanging="360"/>
        <w:jc w:val="both"/>
        <w:rPr>
          <w:sz w:val="24"/>
          <w:szCs w:val="24"/>
          <w:lang w:val="fr-FR"/>
        </w:rPr>
      </w:pPr>
      <w:r w:rsidRPr="000C1A37">
        <w:rPr>
          <w:color w:val="000000"/>
          <w:sz w:val="24"/>
          <w:szCs w:val="24"/>
          <w:lang w:val="fr-FR"/>
        </w:rPr>
        <w:t xml:space="preserve">Élaborer un plan sur la manière de dispenser le programme au groupe cible proposé dans un format hybride (virtuel et en personne), y compris les stratégies, méthodologies et outils de formation les plus efficaces.  </w:t>
      </w:r>
    </w:p>
    <w:p w14:paraId="6A252A18" w14:textId="77777777" w:rsidR="000C1A37" w:rsidRPr="000C1A37" w:rsidRDefault="000C1A37" w:rsidP="000C1A37">
      <w:pPr>
        <w:numPr>
          <w:ilvl w:val="0"/>
          <w:numId w:val="1"/>
        </w:numPr>
        <w:pBdr>
          <w:top w:val="nil"/>
          <w:left w:val="nil"/>
          <w:bottom w:val="nil"/>
          <w:right w:val="nil"/>
          <w:between w:val="nil"/>
        </w:pBdr>
        <w:spacing w:after="0" w:line="240" w:lineRule="auto"/>
        <w:ind w:hanging="360"/>
        <w:jc w:val="both"/>
        <w:rPr>
          <w:sz w:val="24"/>
          <w:szCs w:val="24"/>
          <w:lang w:val="fr-FR"/>
        </w:rPr>
      </w:pPr>
      <w:r w:rsidRPr="000C1A37">
        <w:rPr>
          <w:color w:val="000000"/>
          <w:sz w:val="24"/>
          <w:szCs w:val="24"/>
          <w:lang w:val="fr-FR"/>
        </w:rPr>
        <w:t>Développez une enquête pré- et post-formation basée sur les programmes développés.</w:t>
      </w:r>
    </w:p>
    <w:p w14:paraId="2ECCD022" w14:textId="77777777" w:rsidR="000C1A37" w:rsidRPr="000C1A37" w:rsidRDefault="000C1A37" w:rsidP="000C1A37">
      <w:pPr>
        <w:numPr>
          <w:ilvl w:val="0"/>
          <w:numId w:val="1"/>
        </w:numPr>
        <w:pBdr>
          <w:top w:val="nil"/>
          <w:left w:val="nil"/>
          <w:bottom w:val="nil"/>
          <w:right w:val="nil"/>
          <w:between w:val="nil"/>
        </w:pBdr>
        <w:spacing w:after="0" w:line="240" w:lineRule="auto"/>
        <w:ind w:hanging="360"/>
        <w:jc w:val="both"/>
        <w:rPr>
          <w:sz w:val="24"/>
          <w:szCs w:val="24"/>
          <w:lang w:val="fr-FR"/>
        </w:rPr>
      </w:pPr>
      <w:r w:rsidRPr="000C1A37">
        <w:rPr>
          <w:color w:val="000000"/>
          <w:sz w:val="24"/>
          <w:szCs w:val="24"/>
          <w:lang w:val="fr-FR"/>
        </w:rPr>
        <w:t xml:space="preserve">Réaliser une évaluation des besoins afin de définir un programme de mentorat post-formation de six mois et proposer un format possible pour ce programme.  </w:t>
      </w:r>
    </w:p>
    <w:p w14:paraId="02597409" w14:textId="77777777" w:rsidR="000C1A37" w:rsidRPr="000C1A37" w:rsidRDefault="000C1A37">
      <w:pPr>
        <w:jc w:val="both"/>
        <w:rPr>
          <w:sz w:val="24"/>
          <w:szCs w:val="24"/>
          <w:lang w:val="fr-FR"/>
        </w:rPr>
      </w:pPr>
    </w:p>
    <w:p w14:paraId="70CCC503" w14:textId="5FA05B54" w:rsidR="000C1A37" w:rsidRPr="00000512" w:rsidRDefault="000C1A37" w:rsidP="00000512">
      <w:pPr>
        <w:numPr>
          <w:ilvl w:val="0"/>
          <w:numId w:val="6"/>
        </w:numPr>
        <w:pBdr>
          <w:top w:val="nil"/>
          <w:left w:val="nil"/>
          <w:bottom w:val="nil"/>
          <w:right w:val="nil"/>
          <w:between w:val="nil"/>
        </w:pBdr>
        <w:spacing w:after="0" w:line="240" w:lineRule="auto"/>
        <w:jc w:val="both"/>
        <w:rPr>
          <w:b/>
          <w:color w:val="000000"/>
          <w:sz w:val="24"/>
          <w:szCs w:val="24"/>
          <w:lang w:val="fr-FR"/>
        </w:rPr>
      </w:pPr>
      <w:r w:rsidRPr="000C1A37">
        <w:rPr>
          <w:b/>
          <w:color w:val="000000"/>
          <w:sz w:val="24"/>
          <w:szCs w:val="24"/>
          <w:lang w:val="fr-FR"/>
        </w:rPr>
        <w:t>Livrables attendus et exigences en matière de rapports</w:t>
      </w:r>
    </w:p>
    <w:p w14:paraId="241CC769" w14:textId="1A430419" w:rsidR="000C1A37" w:rsidRPr="000C1A37" w:rsidRDefault="000C1A37" w:rsidP="00000512">
      <w:pPr>
        <w:jc w:val="both"/>
        <w:rPr>
          <w:sz w:val="24"/>
          <w:szCs w:val="24"/>
          <w:lang w:val="fr-FR"/>
        </w:rPr>
      </w:pPr>
      <w:r w:rsidRPr="000C1A37">
        <w:rPr>
          <w:sz w:val="24"/>
          <w:szCs w:val="24"/>
          <w:lang w:val="fr-FR"/>
        </w:rPr>
        <w:t>Le consultant doit fournir les résultats suivants :</w:t>
      </w:r>
    </w:p>
    <w:p w14:paraId="7F1ACF4C" w14:textId="77777777" w:rsidR="000C1A37" w:rsidRPr="000C1A37" w:rsidRDefault="000C1A37" w:rsidP="000C1A37">
      <w:pPr>
        <w:numPr>
          <w:ilvl w:val="0"/>
          <w:numId w:val="4"/>
        </w:numPr>
        <w:pBdr>
          <w:top w:val="nil"/>
          <w:left w:val="nil"/>
          <w:bottom w:val="nil"/>
          <w:right w:val="nil"/>
          <w:between w:val="nil"/>
        </w:pBdr>
        <w:spacing w:after="0" w:line="240" w:lineRule="auto"/>
        <w:jc w:val="both"/>
        <w:rPr>
          <w:sz w:val="24"/>
          <w:szCs w:val="24"/>
          <w:lang w:val="fr-FR"/>
        </w:rPr>
      </w:pPr>
      <w:r w:rsidRPr="000C1A37">
        <w:rPr>
          <w:b/>
          <w:color w:val="000000"/>
          <w:sz w:val="24"/>
          <w:szCs w:val="24"/>
          <w:lang w:val="fr-FR"/>
        </w:rPr>
        <w:t xml:space="preserve">Plan de travail </w:t>
      </w:r>
      <w:r w:rsidRPr="000C1A37">
        <w:rPr>
          <w:color w:val="000000"/>
          <w:sz w:val="24"/>
          <w:szCs w:val="24"/>
          <w:lang w:val="fr-FR"/>
        </w:rPr>
        <w:t>- décrivant en détail les travaux/activités à entreprendre, y compris la méthodologie, le plan de mise en œuvre et les délais (jours de travail alloués à chaque activité).</w:t>
      </w:r>
    </w:p>
    <w:p w14:paraId="428F93BD" w14:textId="559A8A6C" w:rsidR="000C1A37" w:rsidRPr="000C1A37" w:rsidRDefault="000C1A37" w:rsidP="000C1A37">
      <w:pPr>
        <w:numPr>
          <w:ilvl w:val="0"/>
          <w:numId w:val="4"/>
        </w:numPr>
        <w:pBdr>
          <w:top w:val="nil"/>
          <w:left w:val="nil"/>
          <w:bottom w:val="nil"/>
          <w:right w:val="nil"/>
          <w:between w:val="nil"/>
        </w:pBdr>
        <w:spacing w:after="0" w:line="240" w:lineRule="auto"/>
        <w:jc w:val="both"/>
        <w:rPr>
          <w:sz w:val="24"/>
          <w:szCs w:val="24"/>
          <w:lang w:val="fr-FR"/>
        </w:rPr>
      </w:pPr>
      <w:r w:rsidRPr="000C1A37">
        <w:rPr>
          <w:b/>
          <w:color w:val="000000"/>
          <w:sz w:val="24"/>
          <w:szCs w:val="24"/>
          <w:lang w:val="fr-FR"/>
        </w:rPr>
        <w:t xml:space="preserve">Matériel de formation </w:t>
      </w:r>
      <w:r w:rsidRPr="000C1A37">
        <w:rPr>
          <w:color w:val="000000"/>
          <w:sz w:val="24"/>
          <w:szCs w:val="24"/>
          <w:lang w:val="fr-FR"/>
        </w:rPr>
        <w:t xml:space="preserve">- </w:t>
      </w:r>
      <w:r w:rsidR="0044149E">
        <w:rPr>
          <w:sz w:val="24"/>
          <w:szCs w:val="24"/>
          <w:lang w:val="fr-FR"/>
        </w:rPr>
        <w:t>L’équipe de consultants</w:t>
      </w:r>
      <w:r w:rsidR="0044149E" w:rsidRPr="000C1A37">
        <w:rPr>
          <w:sz w:val="24"/>
          <w:szCs w:val="24"/>
          <w:lang w:val="fr-FR"/>
        </w:rPr>
        <w:t xml:space="preserve"> </w:t>
      </w:r>
      <w:r w:rsidRPr="000C1A37">
        <w:rPr>
          <w:color w:val="000000"/>
          <w:sz w:val="24"/>
          <w:szCs w:val="24"/>
          <w:lang w:val="fr-FR"/>
        </w:rPr>
        <w:t>doit soumettre des copies électroniques et papier de tout le matériel de formation en anglais et en français à la fin du programme.</w:t>
      </w:r>
    </w:p>
    <w:p w14:paraId="1923A0B0" w14:textId="24BD3378" w:rsidR="000C1A37" w:rsidRPr="000C1A37" w:rsidRDefault="000C1A37" w:rsidP="000C1A37">
      <w:pPr>
        <w:numPr>
          <w:ilvl w:val="0"/>
          <w:numId w:val="4"/>
        </w:numPr>
        <w:pBdr>
          <w:top w:val="nil"/>
          <w:left w:val="nil"/>
          <w:bottom w:val="nil"/>
          <w:right w:val="nil"/>
          <w:between w:val="nil"/>
        </w:pBdr>
        <w:spacing w:after="0" w:line="240" w:lineRule="auto"/>
        <w:jc w:val="both"/>
        <w:rPr>
          <w:sz w:val="24"/>
          <w:szCs w:val="24"/>
          <w:lang w:val="fr-FR"/>
        </w:rPr>
      </w:pPr>
      <w:r w:rsidRPr="000C1A37">
        <w:rPr>
          <w:b/>
          <w:sz w:val="24"/>
          <w:szCs w:val="24"/>
          <w:lang w:val="fr-FR"/>
        </w:rPr>
        <w:t xml:space="preserve">Atelier de formation </w:t>
      </w:r>
      <w:r w:rsidRPr="000C1A37">
        <w:rPr>
          <w:sz w:val="24"/>
          <w:szCs w:val="24"/>
          <w:lang w:val="fr-FR"/>
        </w:rPr>
        <w:t xml:space="preserve">- </w:t>
      </w:r>
      <w:r w:rsidR="0044149E">
        <w:rPr>
          <w:sz w:val="24"/>
          <w:szCs w:val="24"/>
          <w:lang w:val="fr-FR"/>
        </w:rPr>
        <w:t>L’équipe de consultants</w:t>
      </w:r>
      <w:r w:rsidRPr="000C1A37">
        <w:rPr>
          <w:sz w:val="24"/>
          <w:szCs w:val="24"/>
          <w:lang w:val="fr-FR"/>
        </w:rPr>
        <w:t xml:space="preserve"> doit organiser des ateliers de formation de deux à cinq jours </w:t>
      </w:r>
      <w:r w:rsidRPr="000C1A37">
        <w:rPr>
          <w:color w:val="000000"/>
          <w:sz w:val="24"/>
          <w:szCs w:val="24"/>
          <w:lang w:val="fr-FR"/>
        </w:rPr>
        <w:t xml:space="preserve">sur la </w:t>
      </w:r>
      <w:r w:rsidRPr="000C1A37">
        <w:rPr>
          <w:sz w:val="24"/>
          <w:szCs w:val="24"/>
          <w:lang w:val="fr-FR"/>
        </w:rPr>
        <w:t>conception de la recherche (méthodes de recherche et analyse des données), la rédaction et la gestion des subventions et la rédaction scientifique.</w:t>
      </w:r>
    </w:p>
    <w:p w14:paraId="06D8506A" w14:textId="12C60F1E" w:rsidR="000C1A37" w:rsidRPr="000C1A37" w:rsidRDefault="000C1A37" w:rsidP="000C1A37">
      <w:pPr>
        <w:numPr>
          <w:ilvl w:val="0"/>
          <w:numId w:val="4"/>
        </w:numPr>
        <w:pBdr>
          <w:top w:val="nil"/>
          <w:left w:val="nil"/>
          <w:bottom w:val="nil"/>
          <w:right w:val="nil"/>
          <w:between w:val="nil"/>
        </w:pBdr>
        <w:spacing w:after="0" w:line="240" w:lineRule="auto"/>
        <w:jc w:val="both"/>
        <w:rPr>
          <w:sz w:val="24"/>
          <w:szCs w:val="24"/>
          <w:lang w:val="fr-FR"/>
        </w:rPr>
      </w:pPr>
      <w:r w:rsidRPr="000C1A37">
        <w:rPr>
          <w:b/>
          <w:color w:val="000000"/>
          <w:sz w:val="24"/>
          <w:szCs w:val="24"/>
          <w:lang w:val="fr-FR"/>
        </w:rPr>
        <w:t xml:space="preserve">Enquête préalable et postérieure </w:t>
      </w:r>
      <w:r w:rsidRPr="000C1A37">
        <w:rPr>
          <w:color w:val="000000"/>
          <w:sz w:val="24"/>
          <w:szCs w:val="24"/>
          <w:lang w:val="fr-FR"/>
        </w:rPr>
        <w:t xml:space="preserve">- </w:t>
      </w:r>
      <w:r w:rsidR="0044149E">
        <w:rPr>
          <w:sz w:val="24"/>
          <w:szCs w:val="24"/>
          <w:lang w:val="fr-FR"/>
        </w:rPr>
        <w:t>L’équipe de consultants</w:t>
      </w:r>
      <w:r w:rsidR="0044149E" w:rsidRPr="000C1A37">
        <w:rPr>
          <w:sz w:val="24"/>
          <w:szCs w:val="24"/>
          <w:lang w:val="fr-FR"/>
        </w:rPr>
        <w:t xml:space="preserve"> </w:t>
      </w:r>
      <w:r w:rsidR="00DC1CFD">
        <w:rPr>
          <w:color w:val="000000"/>
          <w:sz w:val="24"/>
          <w:szCs w:val="24"/>
          <w:lang w:val="fr-FR"/>
        </w:rPr>
        <w:t>doit administrer</w:t>
      </w:r>
      <w:r w:rsidR="00DC1CFD" w:rsidRPr="000C1A37">
        <w:rPr>
          <w:color w:val="000000"/>
          <w:sz w:val="24"/>
          <w:szCs w:val="24"/>
          <w:lang w:val="fr-FR"/>
        </w:rPr>
        <w:t xml:space="preserve"> </w:t>
      </w:r>
      <w:r w:rsidRPr="000C1A37">
        <w:rPr>
          <w:color w:val="000000"/>
          <w:sz w:val="24"/>
          <w:szCs w:val="24"/>
          <w:lang w:val="fr-FR"/>
        </w:rPr>
        <w:t xml:space="preserve">les formulaires d'évaluation </w:t>
      </w:r>
      <w:r w:rsidR="00DC1CFD">
        <w:rPr>
          <w:color w:val="000000"/>
          <w:sz w:val="24"/>
          <w:szCs w:val="24"/>
          <w:lang w:val="fr-FR"/>
        </w:rPr>
        <w:t>pré- et post-formation</w:t>
      </w:r>
      <w:r w:rsidRPr="000C1A37">
        <w:rPr>
          <w:color w:val="000000"/>
          <w:sz w:val="24"/>
          <w:szCs w:val="24"/>
          <w:lang w:val="fr-FR"/>
        </w:rPr>
        <w:t xml:space="preserve"> et </w:t>
      </w:r>
      <w:r w:rsidR="00DC1CFD" w:rsidRPr="000C1A37">
        <w:rPr>
          <w:color w:val="000000"/>
          <w:sz w:val="24"/>
          <w:szCs w:val="24"/>
          <w:lang w:val="fr-FR"/>
        </w:rPr>
        <w:t>prépare</w:t>
      </w:r>
      <w:r w:rsidR="00DC1CFD">
        <w:rPr>
          <w:color w:val="000000"/>
          <w:sz w:val="24"/>
          <w:szCs w:val="24"/>
          <w:lang w:val="fr-FR"/>
        </w:rPr>
        <w:t>r</w:t>
      </w:r>
      <w:r w:rsidR="00DC1CFD" w:rsidRPr="000C1A37">
        <w:rPr>
          <w:color w:val="000000"/>
          <w:sz w:val="24"/>
          <w:szCs w:val="24"/>
          <w:lang w:val="fr-FR"/>
        </w:rPr>
        <w:t xml:space="preserve"> </w:t>
      </w:r>
      <w:r w:rsidRPr="000C1A37">
        <w:rPr>
          <w:color w:val="000000"/>
          <w:sz w:val="24"/>
          <w:szCs w:val="24"/>
          <w:lang w:val="fr-FR"/>
        </w:rPr>
        <w:t xml:space="preserve">les rapports de post-formation requis, en y intégrant les résultats de l'évaluation et </w:t>
      </w:r>
      <w:r w:rsidR="00DC1CFD">
        <w:rPr>
          <w:color w:val="000000"/>
          <w:sz w:val="24"/>
          <w:szCs w:val="24"/>
          <w:lang w:val="fr-FR"/>
        </w:rPr>
        <w:t>les retours des</w:t>
      </w:r>
      <w:r w:rsidRPr="000C1A37">
        <w:rPr>
          <w:color w:val="000000"/>
          <w:sz w:val="24"/>
          <w:szCs w:val="24"/>
          <w:lang w:val="fr-FR"/>
        </w:rPr>
        <w:t xml:space="preserve"> formateur</w:t>
      </w:r>
      <w:r w:rsidR="00DC1CFD">
        <w:rPr>
          <w:color w:val="000000"/>
          <w:sz w:val="24"/>
          <w:szCs w:val="24"/>
          <w:lang w:val="fr-FR"/>
        </w:rPr>
        <w:t>s</w:t>
      </w:r>
      <w:r w:rsidRPr="000C1A37">
        <w:rPr>
          <w:color w:val="000000"/>
          <w:sz w:val="24"/>
          <w:szCs w:val="24"/>
          <w:lang w:val="fr-FR"/>
        </w:rPr>
        <w:t xml:space="preserve"> sur les leçons apprises et les recommandations.</w:t>
      </w:r>
    </w:p>
    <w:p w14:paraId="3391A922" w14:textId="291B3A5B" w:rsidR="000C1A37" w:rsidRPr="000C1A37" w:rsidRDefault="000C1A37" w:rsidP="000C1A37">
      <w:pPr>
        <w:numPr>
          <w:ilvl w:val="0"/>
          <w:numId w:val="4"/>
        </w:numPr>
        <w:pBdr>
          <w:top w:val="nil"/>
          <w:left w:val="nil"/>
          <w:bottom w:val="nil"/>
          <w:right w:val="nil"/>
          <w:between w:val="nil"/>
        </w:pBdr>
        <w:spacing w:after="0" w:line="240" w:lineRule="auto"/>
        <w:jc w:val="both"/>
        <w:rPr>
          <w:sz w:val="24"/>
          <w:szCs w:val="24"/>
          <w:lang w:val="fr-FR"/>
        </w:rPr>
      </w:pPr>
      <w:r w:rsidRPr="000C1A37">
        <w:rPr>
          <w:b/>
          <w:color w:val="000000"/>
          <w:sz w:val="24"/>
          <w:szCs w:val="24"/>
          <w:lang w:val="fr-FR"/>
        </w:rPr>
        <w:t xml:space="preserve">Évaluation des besoins en matière de mentorat </w:t>
      </w:r>
      <w:r w:rsidRPr="000C1A37">
        <w:rPr>
          <w:color w:val="000000"/>
          <w:sz w:val="24"/>
          <w:szCs w:val="24"/>
          <w:lang w:val="fr-FR"/>
        </w:rPr>
        <w:t xml:space="preserve">- </w:t>
      </w:r>
      <w:r w:rsidR="0044149E">
        <w:rPr>
          <w:sz w:val="24"/>
          <w:szCs w:val="24"/>
          <w:lang w:val="fr-FR"/>
        </w:rPr>
        <w:t>L’équipe de consultants</w:t>
      </w:r>
      <w:r w:rsidR="0044149E" w:rsidRPr="000C1A37">
        <w:rPr>
          <w:sz w:val="24"/>
          <w:szCs w:val="24"/>
          <w:lang w:val="fr-FR"/>
        </w:rPr>
        <w:t xml:space="preserve"> </w:t>
      </w:r>
      <w:r w:rsidR="0044149E">
        <w:rPr>
          <w:sz w:val="24"/>
          <w:szCs w:val="24"/>
          <w:lang w:val="fr-FR"/>
        </w:rPr>
        <w:t xml:space="preserve">doit </w:t>
      </w:r>
      <w:r w:rsidR="0044149E">
        <w:rPr>
          <w:color w:val="000000"/>
          <w:sz w:val="24"/>
          <w:szCs w:val="24"/>
          <w:lang w:val="fr-FR"/>
        </w:rPr>
        <w:t>r</w:t>
      </w:r>
      <w:r w:rsidR="0044149E" w:rsidRPr="000C1A37">
        <w:rPr>
          <w:color w:val="000000"/>
          <w:sz w:val="24"/>
          <w:szCs w:val="24"/>
          <w:lang w:val="fr-FR"/>
        </w:rPr>
        <w:t xml:space="preserve">éaliser </w:t>
      </w:r>
      <w:r w:rsidRPr="000C1A37">
        <w:rPr>
          <w:color w:val="000000"/>
          <w:sz w:val="24"/>
          <w:szCs w:val="24"/>
          <w:lang w:val="fr-FR"/>
        </w:rPr>
        <w:t xml:space="preserve">une évaluation des besoins afin d'élaborer un programme de mentorat </w:t>
      </w:r>
      <w:r w:rsidRPr="000C1A37">
        <w:rPr>
          <w:color w:val="000000"/>
          <w:sz w:val="24"/>
          <w:szCs w:val="24"/>
          <w:lang w:val="fr-FR"/>
        </w:rPr>
        <w:lastRenderedPageBreak/>
        <w:t xml:space="preserve">post-formation de </w:t>
      </w:r>
      <w:r w:rsidR="00000512" w:rsidRPr="000C1A37">
        <w:rPr>
          <w:color w:val="000000"/>
          <w:sz w:val="24"/>
          <w:szCs w:val="24"/>
          <w:lang w:val="fr-FR"/>
        </w:rPr>
        <w:t>six mois basés</w:t>
      </w:r>
      <w:r w:rsidRPr="000C1A37">
        <w:rPr>
          <w:color w:val="000000"/>
          <w:sz w:val="24"/>
          <w:szCs w:val="24"/>
          <w:lang w:val="fr-FR"/>
        </w:rPr>
        <w:t xml:space="preserve"> sur les programmes développés, et </w:t>
      </w:r>
      <w:r w:rsidR="0044149E">
        <w:rPr>
          <w:color w:val="000000"/>
          <w:sz w:val="24"/>
          <w:szCs w:val="24"/>
          <w:lang w:val="fr-FR"/>
        </w:rPr>
        <w:t xml:space="preserve">d’en </w:t>
      </w:r>
      <w:r w:rsidRPr="000C1A37">
        <w:rPr>
          <w:color w:val="000000"/>
          <w:sz w:val="24"/>
          <w:szCs w:val="24"/>
          <w:lang w:val="fr-FR"/>
        </w:rPr>
        <w:t>proposer un format possible.</w:t>
      </w:r>
    </w:p>
    <w:p w14:paraId="761240C9" w14:textId="4567FC89" w:rsidR="000C1A37" w:rsidRPr="000C1A37" w:rsidRDefault="000C1A37" w:rsidP="000C1A37">
      <w:pPr>
        <w:numPr>
          <w:ilvl w:val="0"/>
          <w:numId w:val="4"/>
        </w:numPr>
        <w:pBdr>
          <w:top w:val="nil"/>
          <w:left w:val="nil"/>
          <w:bottom w:val="nil"/>
          <w:right w:val="nil"/>
          <w:between w:val="nil"/>
        </w:pBdr>
        <w:spacing w:after="0" w:line="240" w:lineRule="auto"/>
        <w:jc w:val="both"/>
        <w:rPr>
          <w:sz w:val="24"/>
          <w:szCs w:val="24"/>
          <w:lang w:val="fr-FR"/>
        </w:rPr>
      </w:pPr>
      <w:r w:rsidRPr="000C1A37">
        <w:rPr>
          <w:b/>
          <w:color w:val="000000"/>
          <w:sz w:val="24"/>
          <w:szCs w:val="24"/>
          <w:lang w:val="fr-FR"/>
        </w:rPr>
        <w:t xml:space="preserve">Rapport final </w:t>
      </w:r>
      <w:r w:rsidRPr="000C1A37">
        <w:rPr>
          <w:color w:val="000000"/>
          <w:sz w:val="24"/>
          <w:szCs w:val="24"/>
          <w:lang w:val="fr-FR"/>
        </w:rPr>
        <w:t>- Il doit illustrer clairement la méthodologie utilisée, les activités entreprises, les succès, les défis, les résultats (planifiés et non planifiés), les copies papier et électronique</w:t>
      </w:r>
      <w:r w:rsidR="0044149E">
        <w:rPr>
          <w:color w:val="000000"/>
          <w:sz w:val="24"/>
          <w:szCs w:val="24"/>
          <w:lang w:val="fr-FR"/>
        </w:rPr>
        <w:t>s</w:t>
      </w:r>
      <w:r w:rsidRPr="000C1A37">
        <w:rPr>
          <w:color w:val="000000"/>
          <w:sz w:val="24"/>
          <w:szCs w:val="24"/>
          <w:lang w:val="fr-FR"/>
        </w:rPr>
        <w:t xml:space="preserve"> du matériel </w:t>
      </w:r>
      <w:r w:rsidR="0044149E">
        <w:rPr>
          <w:color w:val="000000"/>
          <w:sz w:val="24"/>
          <w:szCs w:val="24"/>
          <w:lang w:val="fr-FR"/>
        </w:rPr>
        <w:t xml:space="preserve">de formation </w:t>
      </w:r>
      <w:r w:rsidRPr="000C1A37">
        <w:rPr>
          <w:color w:val="000000"/>
          <w:sz w:val="24"/>
          <w:szCs w:val="24"/>
          <w:lang w:val="fr-FR"/>
        </w:rPr>
        <w:t>et les recommandations sur la façon de traiter les leçons apprises.</w:t>
      </w:r>
    </w:p>
    <w:p w14:paraId="354C4B24" w14:textId="77777777" w:rsidR="000C1A37" w:rsidRPr="000C1A37" w:rsidRDefault="000C1A37">
      <w:pPr>
        <w:pBdr>
          <w:top w:val="nil"/>
          <w:left w:val="nil"/>
          <w:bottom w:val="nil"/>
          <w:right w:val="nil"/>
          <w:between w:val="nil"/>
        </w:pBdr>
        <w:ind w:left="1080"/>
        <w:jc w:val="both"/>
        <w:rPr>
          <w:sz w:val="24"/>
          <w:szCs w:val="24"/>
          <w:lang w:val="fr-FR"/>
        </w:rPr>
      </w:pPr>
    </w:p>
    <w:p w14:paraId="47EB6ACD" w14:textId="0916DFC6" w:rsidR="000C1A37" w:rsidRPr="000C1A37" w:rsidRDefault="000C1A37" w:rsidP="00000512">
      <w:pPr>
        <w:pBdr>
          <w:top w:val="nil"/>
          <w:left w:val="nil"/>
          <w:bottom w:val="nil"/>
          <w:right w:val="nil"/>
          <w:between w:val="nil"/>
        </w:pBdr>
        <w:jc w:val="both"/>
        <w:rPr>
          <w:sz w:val="24"/>
          <w:szCs w:val="24"/>
          <w:lang w:val="fr-FR"/>
        </w:rPr>
      </w:pPr>
      <w:r w:rsidRPr="000C1A37">
        <w:rPr>
          <w:sz w:val="24"/>
          <w:szCs w:val="24"/>
          <w:lang w:val="fr-FR"/>
        </w:rPr>
        <w:t>La durée de la mission devrait être de 50 jours ouvrables à compter de la date de signature du contrat.</w:t>
      </w:r>
    </w:p>
    <w:p w14:paraId="2D6D1344" w14:textId="77777777" w:rsidR="000C1A37" w:rsidRPr="000C1A37" w:rsidRDefault="000C1A37" w:rsidP="000C1A37">
      <w:pPr>
        <w:numPr>
          <w:ilvl w:val="0"/>
          <w:numId w:val="6"/>
        </w:numPr>
        <w:pBdr>
          <w:top w:val="nil"/>
          <w:left w:val="nil"/>
          <w:bottom w:val="nil"/>
          <w:right w:val="nil"/>
          <w:between w:val="nil"/>
        </w:pBdr>
        <w:spacing w:after="0" w:line="240" w:lineRule="auto"/>
        <w:jc w:val="both"/>
        <w:rPr>
          <w:b/>
          <w:color w:val="000000"/>
          <w:sz w:val="24"/>
          <w:szCs w:val="24"/>
        </w:rPr>
      </w:pPr>
      <w:r w:rsidRPr="000C1A37">
        <w:rPr>
          <w:b/>
          <w:color w:val="000000"/>
          <w:sz w:val="24"/>
          <w:szCs w:val="24"/>
        </w:rPr>
        <w:t xml:space="preserve">Structure de </w:t>
      </w:r>
      <w:proofErr w:type="spellStart"/>
      <w:r w:rsidRPr="000C1A37">
        <w:rPr>
          <w:b/>
          <w:color w:val="000000"/>
          <w:sz w:val="24"/>
          <w:szCs w:val="24"/>
        </w:rPr>
        <w:t>paiement</w:t>
      </w:r>
      <w:proofErr w:type="spellEnd"/>
    </w:p>
    <w:p w14:paraId="4C88D48B" w14:textId="77777777" w:rsidR="000C1A37" w:rsidRPr="000C1A37" w:rsidRDefault="000C1A37">
      <w:pPr>
        <w:ind w:firstLine="360"/>
        <w:jc w:val="both"/>
        <w:rPr>
          <w:sz w:val="24"/>
          <w:szCs w:val="24"/>
          <w:lang w:val="fr-FR"/>
        </w:rPr>
      </w:pPr>
      <w:r w:rsidRPr="000C1A37">
        <w:rPr>
          <w:sz w:val="24"/>
          <w:szCs w:val="24"/>
          <w:lang w:val="fr-FR"/>
        </w:rPr>
        <w:t xml:space="preserve">Le consultant recevra ses honoraires après avoir atteint les objectifs suivants : </w:t>
      </w:r>
    </w:p>
    <w:p w14:paraId="384EC538" w14:textId="7949E6E9" w:rsidR="000C1A37" w:rsidRPr="00384F0B" w:rsidRDefault="000C1A37" w:rsidP="00384F0B">
      <w:pPr>
        <w:pStyle w:val="ListParagraph"/>
        <w:numPr>
          <w:ilvl w:val="0"/>
          <w:numId w:val="7"/>
        </w:numPr>
        <w:jc w:val="both"/>
        <w:rPr>
          <w:sz w:val="24"/>
          <w:szCs w:val="24"/>
          <w:lang w:val="fr-FR"/>
        </w:rPr>
      </w:pPr>
      <w:r w:rsidRPr="00384F0B">
        <w:rPr>
          <w:sz w:val="24"/>
          <w:szCs w:val="24"/>
          <w:lang w:val="fr-FR"/>
        </w:rPr>
        <w:t xml:space="preserve">Paiement 1 : (40% du montant total) </w:t>
      </w:r>
      <w:r w:rsidR="0044149E">
        <w:rPr>
          <w:sz w:val="24"/>
          <w:szCs w:val="24"/>
          <w:lang w:val="fr-FR"/>
        </w:rPr>
        <w:t xml:space="preserve">- </w:t>
      </w:r>
      <w:r w:rsidRPr="00384F0B">
        <w:rPr>
          <w:sz w:val="24"/>
          <w:szCs w:val="24"/>
          <w:lang w:val="fr-FR"/>
        </w:rPr>
        <w:t xml:space="preserve">Après </w:t>
      </w:r>
      <w:r w:rsidR="0044149E">
        <w:rPr>
          <w:sz w:val="24"/>
          <w:szCs w:val="24"/>
          <w:lang w:val="fr-FR"/>
        </w:rPr>
        <w:t>finalisation</w:t>
      </w:r>
      <w:r w:rsidRPr="00384F0B">
        <w:rPr>
          <w:sz w:val="24"/>
          <w:szCs w:val="24"/>
          <w:lang w:val="fr-FR"/>
        </w:rPr>
        <w:t xml:space="preserve">, soumission et acceptation </w:t>
      </w:r>
      <w:r w:rsidR="000A141C" w:rsidRPr="00384F0B">
        <w:rPr>
          <w:sz w:val="24"/>
          <w:szCs w:val="24"/>
          <w:lang w:val="fr-FR"/>
        </w:rPr>
        <w:t xml:space="preserve">du </w:t>
      </w:r>
      <w:r w:rsidR="000A141C">
        <w:rPr>
          <w:sz w:val="24"/>
          <w:szCs w:val="24"/>
          <w:lang w:val="fr-FR"/>
        </w:rPr>
        <w:t>plan</w:t>
      </w:r>
      <w:r w:rsidRPr="00384F0B">
        <w:rPr>
          <w:sz w:val="24"/>
          <w:szCs w:val="24"/>
          <w:lang w:val="fr-FR"/>
        </w:rPr>
        <w:t xml:space="preserve"> de travail et du matériel de formation pour l</w:t>
      </w:r>
      <w:r w:rsidR="0044149E">
        <w:rPr>
          <w:sz w:val="24"/>
          <w:szCs w:val="24"/>
          <w:lang w:val="fr-FR"/>
        </w:rPr>
        <w:t xml:space="preserve">es </w:t>
      </w:r>
      <w:r w:rsidRPr="00384F0B">
        <w:rPr>
          <w:sz w:val="24"/>
          <w:szCs w:val="24"/>
          <w:lang w:val="fr-FR"/>
        </w:rPr>
        <w:t>atelier</w:t>
      </w:r>
      <w:r w:rsidR="0044149E">
        <w:rPr>
          <w:sz w:val="24"/>
          <w:szCs w:val="24"/>
          <w:lang w:val="fr-FR"/>
        </w:rPr>
        <w:t>s</w:t>
      </w:r>
      <w:r w:rsidRPr="00384F0B">
        <w:rPr>
          <w:sz w:val="24"/>
          <w:szCs w:val="24"/>
          <w:lang w:val="fr-FR"/>
        </w:rPr>
        <w:t xml:space="preserve"> (livrables 1 et 2).</w:t>
      </w:r>
    </w:p>
    <w:p w14:paraId="40F0BE53" w14:textId="464F0996" w:rsidR="000C1A37" w:rsidRPr="00384F0B" w:rsidRDefault="000C1A37" w:rsidP="00384F0B">
      <w:pPr>
        <w:pStyle w:val="ListParagraph"/>
        <w:numPr>
          <w:ilvl w:val="0"/>
          <w:numId w:val="7"/>
        </w:numPr>
        <w:jc w:val="both"/>
        <w:rPr>
          <w:sz w:val="24"/>
          <w:szCs w:val="24"/>
          <w:lang w:val="fr-FR"/>
        </w:rPr>
      </w:pPr>
      <w:r w:rsidRPr="00384F0B">
        <w:rPr>
          <w:sz w:val="24"/>
          <w:szCs w:val="24"/>
          <w:lang w:val="fr-FR"/>
        </w:rPr>
        <w:t xml:space="preserve">- Paiement 2 : (30% du montant total) </w:t>
      </w:r>
      <w:r w:rsidR="0044149E">
        <w:rPr>
          <w:sz w:val="24"/>
          <w:szCs w:val="24"/>
          <w:lang w:val="fr-FR"/>
        </w:rPr>
        <w:t xml:space="preserve">- </w:t>
      </w:r>
      <w:r w:rsidRPr="00384F0B">
        <w:rPr>
          <w:sz w:val="24"/>
          <w:szCs w:val="24"/>
          <w:lang w:val="fr-FR"/>
        </w:rPr>
        <w:t>Après l</w:t>
      </w:r>
      <w:r w:rsidR="0044149E">
        <w:rPr>
          <w:sz w:val="24"/>
          <w:szCs w:val="24"/>
          <w:lang w:val="fr-FR"/>
        </w:rPr>
        <w:t>a finalisation</w:t>
      </w:r>
      <w:r w:rsidRPr="00384F0B">
        <w:rPr>
          <w:sz w:val="24"/>
          <w:szCs w:val="24"/>
          <w:lang w:val="fr-FR"/>
        </w:rPr>
        <w:t>, la soumission et l'acceptation des livrables 3</w:t>
      </w:r>
      <w:r w:rsidR="00000512" w:rsidRPr="00384F0B">
        <w:rPr>
          <w:sz w:val="24"/>
          <w:szCs w:val="24"/>
          <w:lang w:val="fr-FR"/>
        </w:rPr>
        <w:t xml:space="preserve"> </w:t>
      </w:r>
      <w:r w:rsidRPr="00384F0B">
        <w:rPr>
          <w:sz w:val="24"/>
          <w:szCs w:val="24"/>
          <w:lang w:val="fr-FR"/>
        </w:rPr>
        <w:t>et 4 par</w:t>
      </w:r>
      <w:r w:rsidR="00000512" w:rsidRPr="00384F0B">
        <w:rPr>
          <w:sz w:val="24"/>
          <w:szCs w:val="24"/>
          <w:lang w:val="fr-FR"/>
        </w:rPr>
        <w:t xml:space="preserve"> </w:t>
      </w:r>
      <w:r w:rsidRPr="00384F0B">
        <w:rPr>
          <w:sz w:val="24"/>
          <w:szCs w:val="24"/>
          <w:lang w:val="fr-FR"/>
        </w:rPr>
        <w:t>le secrétariat de l'U</w:t>
      </w:r>
      <w:r w:rsidR="00000512" w:rsidRPr="00384F0B">
        <w:rPr>
          <w:sz w:val="24"/>
          <w:szCs w:val="24"/>
          <w:lang w:val="fr-FR"/>
        </w:rPr>
        <w:t>EPA</w:t>
      </w:r>
      <w:r w:rsidRPr="00384F0B">
        <w:rPr>
          <w:sz w:val="24"/>
          <w:szCs w:val="24"/>
          <w:lang w:val="fr-FR"/>
        </w:rPr>
        <w:t xml:space="preserve"> ainsi que la mise en œuvre des deux ateliers de 5 jours. </w:t>
      </w:r>
    </w:p>
    <w:p w14:paraId="6EC24CD8" w14:textId="7BEEAE78" w:rsidR="000C1A37" w:rsidRPr="00384F0B" w:rsidRDefault="000C1A37" w:rsidP="00384F0B">
      <w:pPr>
        <w:pStyle w:val="ListParagraph"/>
        <w:numPr>
          <w:ilvl w:val="0"/>
          <w:numId w:val="7"/>
        </w:numPr>
        <w:jc w:val="both"/>
        <w:rPr>
          <w:sz w:val="24"/>
          <w:szCs w:val="24"/>
          <w:lang w:val="fr-FR"/>
        </w:rPr>
      </w:pPr>
      <w:r w:rsidRPr="00384F0B">
        <w:rPr>
          <w:sz w:val="24"/>
          <w:szCs w:val="24"/>
          <w:lang w:val="fr-FR"/>
        </w:rPr>
        <w:t xml:space="preserve">Paiement 3 : (30% du montant total) </w:t>
      </w:r>
      <w:r w:rsidR="0044149E">
        <w:rPr>
          <w:sz w:val="24"/>
          <w:szCs w:val="24"/>
          <w:lang w:val="fr-FR"/>
        </w:rPr>
        <w:t xml:space="preserve">- </w:t>
      </w:r>
      <w:r w:rsidRPr="00384F0B">
        <w:rPr>
          <w:sz w:val="24"/>
          <w:szCs w:val="24"/>
          <w:lang w:val="fr-FR"/>
        </w:rPr>
        <w:t xml:space="preserve">Après </w:t>
      </w:r>
      <w:r w:rsidR="0044149E">
        <w:rPr>
          <w:sz w:val="24"/>
          <w:szCs w:val="24"/>
          <w:lang w:val="fr-FR"/>
        </w:rPr>
        <w:t>finalisation</w:t>
      </w:r>
      <w:r w:rsidRPr="00384F0B">
        <w:rPr>
          <w:sz w:val="24"/>
          <w:szCs w:val="24"/>
          <w:lang w:val="fr-FR"/>
        </w:rPr>
        <w:t>, soumission et acceptation du livrable 5 par le secrétariat de l'U</w:t>
      </w:r>
      <w:r w:rsidR="00000512" w:rsidRPr="00384F0B">
        <w:rPr>
          <w:sz w:val="24"/>
          <w:szCs w:val="24"/>
          <w:lang w:val="fr-FR"/>
        </w:rPr>
        <w:t>EPA</w:t>
      </w:r>
      <w:r w:rsidRPr="00384F0B">
        <w:rPr>
          <w:sz w:val="24"/>
          <w:szCs w:val="24"/>
          <w:lang w:val="fr-FR"/>
        </w:rPr>
        <w:t xml:space="preserve">. </w:t>
      </w:r>
    </w:p>
    <w:p w14:paraId="2F0ADA61" w14:textId="77777777" w:rsidR="000C1A37" w:rsidRPr="000C1A37" w:rsidRDefault="000C1A37">
      <w:pPr>
        <w:ind w:left="360"/>
        <w:jc w:val="both"/>
        <w:rPr>
          <w:sz w:val="24"/>
          <w:szCs w:val="24"/>
          <w:lang w:val="fr-FR"/>
        </w:rPr>
      </w:pPr>
    </w:p>
    <w:p w14:paraId="4E6881E5" w14:textId="77777777" w:rsidR="000C1A37" w:rsidRPr="000C1A37" w:rsidRDefault="000C1A37" w:rsidP="000C1A37">
      <w:pPr>
        <w:numPr>
          <w:ilvl w:val="0"/>
          <w:numId w:val="6"/>
        </w:numPr>
        <w:pBdr>
          <w:top w:val="nil"/>
          <w:left w:val="nil"/>
          <w:bottom w:val="nil"/>
          <w:right w:val="nil"/>
          <w:between w:val="nil"/>
        </w:pBdr>
        <w:spacing w:after="0" w:line="240" w:lineRule="auto"/>
        <w:jc w:val="both"/>
        <w:rPr>
          <w:b/>
          <w:color w:val="000000"/>
          <w:sz w:val="24"/>
          <w:szCs w:val="24"/>
        </w:rPr>
      </w:pPr>
      <w:r w:rsidRPr="000C1A37">
        <w:rPr>
          <w:b/>
          <w:color w:val="000000"/>
          <w:sz w:val="24"/>
          <w:szCs w:val="24"/>
        </w:rPr>
        <w:t>Soumission des propositions</w:t>
      </w:r>
    </w:p>
    <w:p w14:paraId="73837990" w14:textId="68A17188" w:rsidR="000C1A37" w:rsidRPr="000C1A37" w:rsidRDefault="000C1A37" w:rsidP="00000512">
      <w:pPr>
        <w:ind w:left="360"/>
        <w:jc w:val="both"/>
        <w:rPr>
          <w:sz w:val="24"/>
          <w:szCs w:val="24"/>
          <w:lang w:val="fr-FR"/>
        </w:rPr>
      </w:pPr>
      <w:r w:rsidRPr="000C1A37">
        <w:rPr>
          <w:sz w:val="24"/>
          <w:szCs w:val="24"/>
          <w:lang w:val="fr-FR"/>
        </w:rPr>
        <w:t>Les organisations intéressées doivent soumettre des propositions comprenant les éléments suivants :</w:t>
      </w:r>
    </w:p>
    <w:p w14:paraId="15DB9116" w14:textId="0EA81DCB" w:rsidR="000C1A37" w:rsidRPr="000C1A37" w:rsidRDefault="000C1A37" w:rsidP="000C1A37">
      <w:pPr>
        <w:numPr>
          <w:ilvl w:val="0"/>
          <w:numId w:val="5"/>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 xml:space="preserve">Proposition technique d'une longueur maximale de 10 pages (taille de police 12) </w:t>
      </w:r>
      <w:r w:rsidR="00B22B1D">
        <w:rPr>
          <w:color w:val="000000"/>
          <w:sz w:val="24"/>
          <w:szCs w:val="24"/>
          <w:lang w:val="fr-FR"/>
        </w:rPr>
        <w:t>mettant en exergue</w:t>
      </w:r>
      <w:r w:rsidRPr="000C1A37">
        <w:rPr>
          <w:color w:val="000000"/>
          <w:sz w:val="24"/>
          <w:szCs w:val="24"/>
          <w:lang w:val="fr-FR"/>
        </w:rPr>
        <w:t xml:space="preserve"> : </w:t>
      </w:r>
    </w:p>
    <w:p w14:paraId="2359B191" w14:textId="77777777" w:rsidR="000C1A37" w:rsidRPr="000C1A37" w:rsidRDefault="000C1A37" w:rsidP="000C1A37">
      <w:pPr>
        <w:numPr>
          <w:ilvl w:val="1"/>
          <w:numId w:val="5"/>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L'approche et les activités proposées pour la mise en œuvre et la gestion de la mission.</w:t>
      </w:r>
    </w:p>
    <w:p w14:paraId="42FDC079" w14:textId="77777777" w:rsidR="000C1A37" w:rsidRPr="000C1A37" w:rsidRDefault="000C1A37" w:rsidP="000C1A37">
      <w:pPr>
        <w:numPr>
          <w:ilvl w:val="1"/>
          <w:numId w:val="5"/>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Un plan de travail opérationnel avec des échéances</w:t>
      </w:r>
    </w:p>
    <w:p w14:paraId="1BCDAFA9" w14:textId="776EC40A" w:rsidR="000C1A37" w:rsidRPr="000C1A37" w:rsidRDefault="001F7AE1" w:rsidP="000C1A37">
      <w:pPr>
        <w:numPr>
          <w:ilvl w:val="1"/>
          <w:numId w:val="5"/>
        </w:numPr>
        <w:pBdr>
          <w:top w:val="nil"/>
          <w:left w:val="nil"/>
          <w:bottom w:val="nil"/>
          <w:right w:val="nil"/>
          <w:between w:val="nil"/>
        </w:pBdr>
        <w:spacing w:after="0" w:line="240" w:lineRule="auto"/>
        <w:jc w:val="both"/>
        <w:rPr>
          <w:sz w:val="24"/>
          <w:szCs w:val="24"/>
          <w:lang w:val="fr-FR"/>
        </w:rPr>
      </w:pPr>
      <w:r>
        <w:rPr>
          <w:color w:val="000000"/>
          <w:sz w:val="24"/>
          <w:szCs w:val="24"/>
          <w:lang w:val="fr-FR"/>
        </w:rPr>
        <w:t>Les</w:t>
      </w:r>
      <w:r w:rsidRPr="000C1A37">
        <w:rPr>
          <w:color w:val="000000"/>
          <w:sz w:val="24"/>
          <w:szCs w:val="24"/>
          <w:lang w:val="fr-FR"/>
        </w:rPr>
        <w:t xml:space="preserve"> </w:t>
      </w:r>
      <w:r w:rsidR="000C1A37" w:rsidRPr="000C1A37">
        <w:rPr>
          <w:color w:val="000000"/>
          <w:sz w:val="24"/>
          <w:szCs w:val="24"/>
          <w:lang w:val="fr-FR"/>
        </w:rPr>
        <w:t>expérience</w:t>
      </w:r>
      <w:r>
        <w:rPr>
          <w:color w:val="000000"/>
          <w:sz w:val="24"/>
          <w:szCs w:val="24"/>
          <w:lang w:val="fr-FR"/>
        </w:rPr>
        <w:t>s</w:t>
      </w:r>
      <w:r w:rsidR="000C1A37" w:rsidRPr="000C1A37">
        <w:rPr>
          <w:color w:val="000000"/>
          <w:sz w:val="24"/>
          <w:szCs w:val="24"/>
          <w:lang w:val="fr-FR"/>
        </w:rPr>
        <w:t xml:space="preserve"> </w:t>
      </w:r>
      <w:r w:rsidRPr="000C1A37">
        <w:rPr>
          <w:color w:val="000000"/>
          <w:sz w:val="24"/>
          <w:szCs w:val="24"/>
          <w:lang w:val="fr-FR"/>
        </w:rPr>
        <w:t>pertinente</w:t>
      </w:r>
      <w:r>
        <w:rPr>
          <w:color w:val="000000"/>
          <w:sz w:val="24"/>
          <w:szCs w:val="24"/>
          <w:lang w:val="fr-FR"/>
        </w:rPr>
        <w:t>s</w:t>
      </w:r>
      <w:r w:rsidRPr="000C1A37">
        <w:rPr>
          <w:color w:val="000000"/>
          <w:sz w:val="24"/>
          <w:szCs w:val="24"/>
          <w:lang w:val="fr-FR"/>
        </w:rPr>
        <w:t xml:space="preserve"> </w:t>
      </w:r>
      <w:r w:rsidR="000C1A37" w:rsidRPr="000C1A37">
        <w:rPr>
          <w:color w:val="000000"/>
          <w:sz w:val="24"/>
          <w:szCs w:val="24"/>
          <w:lang w:val="fr-FR"/>
        </w:rPr>
        <w:t>de</w:t>
      </w:r>
      <w:r>
        <w:rPr>
          <w:color w:val="000000"/>
          <w:sz w:val="24"/>
          <w:szCs w:val="24"/>
          <w:lang w:val="fr-FR"/>
        </w:rPr>
        <w:t xml:space="preserve"> l’équipe de </w:t>
      </w:r>
      <w:r w:rsidR="00384F0B">
        <w:rPr>
          <w:color w:val="000000"/>
          <w:sz w:val="24"/>
          <w:szCs w:val="24"/>
          <w:lang w:val="fr-FR"/>
        </w:rPr>
        <w:t xml:space="preserve">consultants </w:t>
      </w:r>
      <w:r w:rsidR="00384F0B" w:rsidRPr="000C1A37">
        <w:rPr>
          <w:color w:val="000000"/>
          <w:sz w:val="24"/>
          <w:szCs w:val="24"/>
          <w:lang w:val="fr-FR"/>
        </w:rPr>
        <w:t>en</w:t>
      </w:r>
      <w:r w:rsidR="001352C0">
        <w:rPr>
          <w:color w:val="000000"/>
          <w:sz w:val="24"/>
          <w:szCs w:val="24"/>
          <w:lang w:val="fr-FR"/>
        </w:rPr>
        <w:t xml:space="preserve"> rapport avec </w:t>
      </w:r>
      <w:r w:rsidR="000C1A37" w:rsidRPr="000C1A37">
        <w:rPr>
          <w:color w:val="000000"/>
          <w:sz w:val="24"/>
          <w:szCs w:val="24"/>
          <w:lang w:val="fr-FR"/>
        </w:rPr>
        <w:t xml:space="preserve">la mission actuelle. </w:t>
      </w:r>
    </w:p>
    <w:p w14:paraId="3CD8A7BC" w14:textId="10CB352E" w:rsidR="000C1A37" w:rsidRPr="000C1A37" w:rsidRDefault="00B84F80" w:rsidP="000C1A37">
      <w:pPr>
        <w:numPr>
          <w:ilvl w:val="1"/>
          <w:numId w:val="5"/>
        </w:numPr>
        <w:pBdr>
          <w:top w:val="nil"/>
          <w:left w:val="nil"/>
          <w:bottom w:val="nil"/>
          <w:right w:val="nil"/>
          <w:between w:val="nil"/>
        </w:pBdr>
        <w:spacing w:after="0" w:line="240" w:lineRule="auto"/>
        <w:jc w:val="both"/>
        <w:rPr>
          <w:sz w:val="24"/>
          <w:szCs w:val="24"/>
          <w:lang w:val="fr-FR"/>
        </w:rPr>
      </w:pPr>
      <w:r>
        <w:rPr>
          <w:color w:val="000000"/>
          <w:sz w:val="24"/>
          <w:szCs w:val="24"/>
          <w:lang w:val="fr-FR"/>
        </w:rPr>
        <w:t xml:space="preserve">Un </w:t>
      </w:r>
      <w:r w:rsidR="00521F1E">
        <w:rPr>
          <w:color w:val="000000"/>
          <w:sz w:val="24"/>
          <w:szCs w:val="24"/>
          <w:lang w:val="fr-FR"/>
        </w:rPr>
        <w:t>br</w:t>
      </w:r>
      <w:r w:rsidR="007B7A66">
        <w:rPr>
          <w:color w:val="000000"/>
          <w:sz w:val="24"/>
          <w:szCs w:val="24"/>
          <w:lang w:val="fr-FR"/>
        </w:rPr>
        <w:t>ef</w:t>
      </w:r>
      <w:r w:rsidR="00521F1E">
        <w:rPr>
          <w:color w:val="000000"/>
          <w:sz w:val="24"/>
          <w:szCs w:val="24"/>
          <w:lang w:val="fr-FR"/>
        </w:rPr>
        <w:t xml:space="preserve"> aperçu </w:t>
      </w:r>
      <w:r w:rsidR="00384F0B">
        <w:rPr>
          <w:color w:val="000000"/>
          <w:sz w:val="24"/>
          <w:szCs w:val="24"/>
          <w:lang w:val="fr-FR"/>
        </w:rPr>
        <w:t xml:space="preserve">de </w:t>
      </w:r>
      <w:r w:rsidR="00384F0B" w:rsidRPr="000C1A37">
        <w:rPr>
          <w:color w:val="000000"/>
          <w:sz w:val="24"/>
          <w:szCs w:val="24"/>
          <w:lang w:val="fr-FR"/>
        </w:rPr>
        <w:t>la</w:t>
      </w:r>
      <w:r w:rsidR="000C1A37" w:rsidRPr="000C1A37">
        <w:rPr>
          <w:color w:val="000000"/>
          <w:sz w:val="24"/>
          <w:szCs w:val="24"/>
          <w:lang w:val="fr-FR"/>
        </w:rPr>
        <w:t xml:space="preserve"> compréhension </w:t>
      </w:r>
      <w:r>
        <w:rPr>
          <w:color w:val="000000"/>
          <w:sz w:val="24"/>
          <w:szCs w:val="24"/>
          <w:lang w:val="fr-FR"/>
        </w:rPr>
        <w:t>de l’équipe</w:t>
      </w:r>
      <w:r w:rsidR="000C1A37" w:rsidRPr="000C1A37">
        <w:rPr>
          <w:color w:val="000000"/>
          <w:sz w:val="24"/>
          <w:szCs w:val="24"/>
          <w:lang w:val="fr-FR"/>
        </w:rPr>
        <w:t xml:space="preserve"> de la portée et des objectifs prévus du matériel de formation et un </w:t>
      </w:r>
      <w:r w:rsidR="007B7A66">
        <w:rPr>
          <w:color w:val="000000"/>
          <w:sz w:val="24"/>
          <w:szCs w:val="24"/>
          <w:lang w:val="fr-FR"/>
        </w:rPr>
        <w:t>plan</w:t>
      </w:r>
      <w:r w:rsidR="007B7A66" w:rsidRPr="000C1A37">
        <w:rPr>
          <w:color w:val="000000"/>
          <w:sz w:val="24"/>
          <w:szCs w:val="24"/>
          <w:lang w:val="fr-FR"/>
        </w:rPr>
        <w:t xml:space="preserve"> </w:t>
      </w:r>
      <w:r w:rsidR="000C1A37" w:rsidRPr="000C1A37">
        <w:rPr>
          <w:color w:val="000000"/>
          <w:sz w:val="24"/>
          <w:szCs w:val="24"/>
          <w:lang w:val="fr-FR"/>
        </w:rPr>
        <w:t>du rapport final.</w:t>
      </w:r>
    </w:p>
    <w:p w14:paraId="5EA799C2" w14:textId="426163C3" w:rsidR="000C1A37" w:rsidRPr="000C1A37" w:rsidRDefault="000C1A37" w:rsidP="000C1A37">
      <w:pPr>
        <w:numPr>
          <w:ilvl w:val="0"/>
          <w:numId w:val="5"/>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 xml:space="preserve">Budget proposé comprenant une </w:t>
      </w:r>
      <w:r w:rsidR="007B7A66">
        <w:rPr>
          <w:color w:val="000000"/>
          <w:sz w:val="24"/>
          <w:szCs w:val="24"/>
          <w:lang w:val="fr-FR"/>
        </w:rPr>
        <w:t>répartition</w:t>
      </w:r>
      <w:r w:rsidR="007B7A66" w:rsidRPr="000C1A37">
        <w:rPr>
          <w:color w:val="000000"/>
          <w:sz w:val="24"/>
          <w:szCs w:val="24"/>
          <w:lang w:val="fr-FR"/>
        </w:rPr>
        <w:t xml:space="preserve"> </w:t>
      </w:r>
      <w:r w:rsidRPr="000C1A37">
        <w:rPr>
          <w:color w:val="000000"/>
          <w:sz w:val="24"/>
          <w:szCs w:val="24"/>
          <w:lang w:val="fr-FR"/>
        </w:rPr>
        <w:t>des coûts et des jours-hommes pour chaque membre de l'équipe</w:t>
      </w:r>
      <w:r w:rsidR="00384F0B">
        <w:rPr>
          <w:color w:val="000000"/>
          <w:sz w:val="24"/>
          <w:szCs w:val="24"/>
          <w:lang w:val="fr-FR"/>
        </w:rPr>
        <w:t>.</w:t>
      </w:r>
    </w:p>
    <w:p w14:paraId="5EC285BC" w14:textId="097686DF" w:rsidR="000C1A37" w:rsidRPr="000C1A37" w:rsidRDefault="000C1A37" w:rsidP="000C1A37">
      <w:pPr>
        <w:numPr>
          <w:ilvl w:val="0"/>
          <w:numId w:val="5"/>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 xml:space="preserve">Curriculum Vitae </w:t>
      </w:r>
      <w:r w:rsidR="00B84F80">
        <w:rPr>
          <w:color w:val="000000"/>
          <w:sz w:val="24"/>
          <w:szCs w:val="24"/>
          <w:lang w:val="fr-FR"/>
        </w:rPr>
        <w:t xml:space="preserve">(CV) </w:t>
      </w:r>
      <w:r w:rsidRPr="000C1A37">
        <w:rPr>
          <w:color w:val="000000"/>
          <w:sz w:val="24"/>
          <w:szCs w:val="24"/>
          <w:lang w:val="fr-FR"/>
        </w:rPr>
        <w:t xml:space="preserve">chaque membre de l'équipe. Ces documents doivent concerner uniquement l'équipe principale </w:t>
      </w:r>
      <w:r w:rsidR="00B84F80">
        <w:rPr>
          <w:color w:val="000000"/>
          <w:sz w:val="24"/>
          <w:szCs w:val="24"/>
          <w:lang w:val="fr-FR"/>
        </w:rPr>
        <w:t xml:space="preserve">de consultants </w:t>
      </w:r>
      <w:r w:rsidRPr="000C1A37">
        <w:rPr>
          <w:color w:val="000000"/>
          <w:sz w:val="24"/>
          <w:szCs w:val="24"/>
          <w:lang w:val="fr-FR"/>
        </w:rPr>
        <w:t xml:space="preserve">et ne doivent pas dépasser 4 pages. N'incluez que les informations relatives à la mission en cours. </w:t>
      </w:r>
    </w:p>
    <w:p w14:paraId="67916A77" w14:textId="09DFAC1F" w:rsidR="000C1A37" w:rsidRPr="000C1A37" w:rsidRDefault="000C1A37" w:rsidP="000C1A37">
      <w:pPr>
        <w:numPr>
          <w:ilvl w:val="0"/>
          <w:numId w:val="5"/>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lastRenderedPageBreak/>
        <w:t xml:space="preserve">Copie scannée des certificats académiques et professionnels des membres de l'équipe principale. </w:t>
      </w:r>
    </w:p>
    <w:p w14:paraId="50AE4A05" w14:textId="3CDAA8E8" w:rsidR="000C1A37" w:rsidRPr="000C1A37" w:rsidRDefault="001352C0" w:rsidP="000C1A37">
      <w:pPr>
        <w:numPr>
          <w:ilvl w:val="0"/>
          <w:numId w:val="5"/>
        </w:numPr>
        <w:pBdr>
          <w:top w:val="nil"/>
          <w:left w:val="nil"/>
          <w:bottom w:val="nil"/>
          <w:right w:val="nil"/>
          <w:between w:val="nil"/>
        </w:pBdr>
        <w:spacing w:after="0" w:line="240" w:lineRule="auto"/>
        <w:jc w:val="both"/>
        <w:rPr>
          <w:sz w:val="24"/>
          <w:szCs w:val="24"/>
          <w:lang w:val="fr-FR"/>
        </w:rPr>
      </w:pPr>
      <w:r>
        <w:rPr>
          <w:color w:val="000000"/>
          <w:sz w:val="24"/>
          <w:szCs w:val="24"/>
          <w:lang w:val="fr-FR"/>
        </w:rPr>
        <w:t>D’a</w:t>
      </w:r>
      <w:r w:rsidR="00B84F80" w:rsidRPr="000C1A37">
        <w:rPr>
          <w:color w:val="000000"/>
          <w:sz w:val="24"/>
          <w:szCs w:val="24"/>
          <w:lang w:val="fr-FR"/>
        </w:rPr>
        <w:t xml:space="preserve">utres </w:t>
      </w:r>
      <w:r w:rsidR="000C1A37" w:rsidRPr="000C1A37">
        <w:rPr>
          <w:color w:val="000000"/>
          <w:sz w:val="24"/>
          <w:szCs w:val="24"/>
          <w:lang w:val="fr-FR"/>
        </w:rPr>
        <w:t>documents jugés pertinents pour la proposition peuvent être joints en annexe. Bien que les annexes soient utiles, elles ne seront pas évaluées.</w:t>
      </w:r>
    </w:p>
    <w:p w14:paraId="495A8625" w14:textId="77777777" w:rsidR="000C1A37" w:rsidRPr="000C1A37" w:rsidRDefault="000C1A37">
      <w:pPr>
        <w:jc w:val="both"/>
        <w:rPr>
          <w:sz w:val="24"/>
          <w:szCs w:val="24"/>
          <w:lang w:val="fr-FR"/>
        </w:rPr>
      </w:pPr>
    </w:p>
    <w:p w14:paraId="30D91B99" w14:textId="77777777" w:rsidR="000C1A37" w:rsidRPr="000C1A37" w:rsidRDefault="000C1A37" w:rsidP="000C1A37">
      <w:pPr>
        <w:numPr>
          <w:ilvl w:val="0"/>
          <w:numId w:val="6"/>
        </w:numPr>
        <w:pBdr>
          <w:top w:val="nil"/>
          <w:left w:val="nil"/>
          <w:bottom w:val="nil"/>
          <w:right w:val="nil"/>
          <w:between w:val="nil"/>
        </w:pBdr>
        <w:spacing w:after="0" w:line="240" w:lineRule="auto"/>
        <w:jc w:val="both"/>
        <w:rPr>
          <w:b/>
          <w:color w:val="000000"/>
          <w:sz w:val="24"/>
          <w:szCs w:val="24"/>
        </w:rPr>
      </w:pPr>
      <w:r w:rsidRPr="000C1A37">
        <w:rPr>
          <w:b/>
          <w:color w:val="000000"/>
          <w:sz w:val="24"/>
          <w:szCs w:val="24"/>
        </w:rPr>
        <w:t>Exigences de qualification</w:t>
      </w:r>
    </w:p>
    <w:p w14:paraId="1404947A" w14:textId="6BB0D4E4" w:rsidR="000C1A37" w:rsidRPr="000C1A37" w:rsidRDefault="000C1A37" w:rsidP="000C1A37">
      <w:pPr>
        <w:numPr>
          <w:ilvl w:val="0"/>
          <w:numId w:val="3"/>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Le</w:t>
      </w:r>
      <w:r w:rsidR="00B84F80">
        <w:rPr>
          <w:color w:val="000000"/>
          <w:sz w:val="24"/>
          <w:szCs w:val="24"/>
          <w:lang w:val="fr-FR"/>
        </w:rPr>
        <w:t>/la</w:t>
      </w:r>
      <w:r w:rsidRPr="000C1A37">
        <w:rPr>
          <w:color w:val="000000"/>
          <w:sz w:val="24"/>
          <w:szCs w:val="24"/>
          <w:lang w:val="fr-FR"/>
        </w:rPr>
        <w:t xml:space="preserve"> consultant</w:t>
      </w:r>
      <w:r w:rsidR="00B84F80">
        <w:rPr>
          <w:color w:val="000000"/>
          <w:sz w:val="24"/>
          <w:szCs w:val="24"/>
          <w:lang w:val="fr-FR"/>
        </w:rPr>
        <w:t>(e)</w:t>
      </w:r>
      <w:r w:rsidRPr="000C1A37">
        <w:rPr>
          <w:color w:val="000000"/>
          <w:sz w:val="24"/>
          <w:szCs w:val="24"/>
          <w:lang w:val="fr-FR"/>
        </w:rPr>
        <w:t xml:space="preserve"> principal</w:t>
      </w:r>
      <w:r w:rsidR="00B84F80">
        <w:rPr>
          <w:color w:val="000000"/>
          <w:sz w:val="24"/>
          <w:szCs w:val="24"/>
          <w:lang w:val="fr-FR"/>
        </w:rPr>
        <w:t>(e)</w:t>
      </w:r>
      <w:r w:rsidRPr="000C1A37">
        <w:rPr>
          <w:color w:val="000000"/>
          <w:sz w:val="24"/>
          <w:szCs w:val="24"/>
          <w:lang w:val="fr-FR"/>
        </w:rPr>
        <w:t xml:space="preserve"> doit être titulaire d'un doctorat en démographie, santé publique, épidémiologie, sociologie, économie, statistiques/biostatistiques</w:t>
      </w:r>
      <w:r w:rsidRPr="000C1A37">
        <w:rPr>
          <w:sz w:val="24"/>
          <w:szCs w:val="24"/>
          <w:lang w:val="fr-FR"/>
        </w:rPr>
        <w:t>, avec une expérience avérée dans l'enseignement et la recherche (conception, méthodes, développement de subventions, gestion et analyse de données, rédaction scientifique, etc.)</w:t>
      </w:r>
    </w:p>
    <w:p w14:paraId="0EC0C246" w14:textId="2B8EA1B3" w:rsidR="000C1A37" w:rsidRPr="000C1A37" w:rsidRDefault="000C1A37" w:rsidP="000C1A37">
      <w:pPr>
        <w:numPr>
          <w:ilvl w:val="0"/>
          <w:numId w:val="3"/>
        </w:numPr>
        <w:pBdr>
          <w:top w:val="nil"/>
          <w:left w:val="nil"/>
          <w:bottom w:val="nil"/>
          <w:right w:val="nil"/>
          <w:between w:val="nil"/>
        </w:pBdr>
        <w:spacing w:after="0" w:line="240" w:lineRule="auto"/>
        <w:jc w:val="both"/>
        <w:rPr>
          <w:sz w:val="24"/>
          <w:szCs w:val="24"/>
          <w:lang w:val="fr-FR"/>
        </w:rPr>
      </w:pPr>
      <w:r w:rsidRPr="000C1A37">
        <w:rPr>
          <w:sz w:val="24"/>
          <w:szCs w:val="24"/>
          <w:lang w:val="fr-FR"/>
        </w:rPr>
        <w:t>Au moins 5 à 7 ans d'expérience professionnelle dans le domaine de la PF/</w:t>
      </w:r>
      <w:r w:rsidR="00B84F80" w:rsidRPr="000C1A37">
        <w:rPr>
          <w:sz w:val="24"/>
          <w:szCs w:val="24"/>
          <w:lang w:val="fr-FR"/>
        </w:rPr>
        <w:t>S</w:t>
      </w:r>
      <w:r w:rsidR="00B84F80">
        <w:rPr>
          <w:sz w:val="24"/>
          <w:szCs w:val="24"/>
          <w:lang w:val="fr-FR"/>
        </w:rPr>
        <w:t>DSR</w:t>
      </w:r>
      <w:r w:rsidRPr="000C1A37">
        <w:rPr>
          <w:sz w:val="24"/>
          <w:szCs w:val="24"/>
          <w:lang w:val="fr-FR"/>
        </w:rPr>
        <w:t>.</w:t>
      </w:r>
    </w:p>
    <w:p w14:paraId="13E9A284" w14:textId="3EB5363E" w:rsidR="000C1A37" w:rsidRPr="000C1A37" w:rsidRDefault="000C1A37" w:rsidP="000C1A37">
      <w:pPr>
        <w:numPr>
          <w:ilvl w:val="0"/>
          <w:numId w:val="3"/>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Le</w:t>
      </w:r>
      <w:r w:rsidR="002A45F0">
        <w:rPr>
          <w:color w:val="000000"/>
          <w:sz w:val="24"/>
          <w:szCs w:val="24"/>
          <w:lang w:val="fr-FR"/>
        </w:rPr>
        <w:t>s</w:t>
      </w:r>
      <w:r w:rsidRPr="000C1A37">
        <w:rPr>
          <w:color w:val="000000"/>
          <w:sz w:val="24"/>
          <w:szCs w:val="24"/>
          <w:lang w:val="fr-FR"/>
        </w:rPr>
        <w:t xml:space="preserve"> consultant(</w:t>
      </w:r>
      <w:r w:rsidR="007B7A66">
        <w:rPr>
          <w:color w:val="000000"/>
          <w:sz w:val="24"/>
          <w:szCs w:val="24"/>
          <w:lang w:val="fr-FR"/>
        </w:rPr>
        <w:t>e</w:t>
      </w:r>
      <w:r w:rsidR="002A45F0">
        <w:rPr>
          <w:color w:val="000000"/>
          <w:sz w:val="24"/>
          <w:szCs w:val="24"/>
          <w:lang w:val="fr-FR"/>
        </w:rPr>
        <w:t>)</w:t>
      </w:r>
      <w:r w:rsidRPr="000C1A37">
        <w:rPr>
          <w:color w:val="000000"/>
          <w:sz w:val="24"/>
          <w:szCs w:val="24"/>
          <w:lang w:val="fr-FR"/>
        </w:rPr>
        <w:t xml:space="preserve">s </w:t>
      </w:r>
      <w:r w:rsidR="002A45F0">
        <w:rPr>
          <w:color w:val="000000"/>
          <w:sz w:val="24"/>
          <w:szCs w:val="24"/>
          <w:lang w:val="fr-FR"/>
        </w:rPr>
        <w:t>doivent</w:t>
      </w:r>
      <w:r w:rsidRPr="000C1A37">
        <w:rPr>
          <w:color w:val="000000"/>
          <w:sz w:val="24"/>
          <w:szCs w:val="24"/>
          <w:lang w:val="fr-FR"/>
        </w:rPr>
        <w:t xml:space="preserve"> parler et écrire couramment l'anglais et le français.</w:t>
      </w:r>
    </w:p>
    <w:p w14:paraId="050C6671" w14:textId="2F16D4B1" w:rsidR="000C1A37" w:rsidRPr="000C1A37" w:rsidRDefault="002A45F0" w:rsidP="000C1A37">
      <w:pPr>
        <w:numPr>
          <w:ilvl w:val="0"/>
          <w:numId w:val="3"/>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Le</w:t>
      </w:r>
      <w:r>
        <w:rPr>
          <w:color w:val="000000"/>
          <w:sz w:val="24"/>
          <w:szCs w:val="24"/>
          <w:lang w:val="fr-FR"/>
        </w:rPr>
        <w:t>s</w:t>
      </w:r>
      <w:r w:rsidRPr="000C1A37">
        <w:rPr>
          <w:color w:val="000000"/>
          <w:sz w:val="24"/>
          <w:szCs w:val="24"/>
          <w:lang w:val="fr-FR"/>
        </w:rPr>
        <w:t xml:space="preserve"> consultant(</w:t>
      </w:r>
      <w:r>
        <w:rPr>
          <w:color w:val="000000"/>
          <w:sz w:val="24"/>
          <w:szCs w:val="24"/>
          <w:lang w:val="fr-FR"/>
        </w:rPr>
        <w:t>e)</w:t>
      </w:r>
      <w:r w:rsidRPr="000C1A37">
        <w:rPr>
          <w:color w:val="000000"/>
          <w:sz w:val="24"/>
          <w:szCs w:val="24"/>
          <w:lang w:val="fr-FR"/>
        </w:rPr>
        <w:t xml:space="preserve">s </w:t>
      </w:r>
      <w:r w:rsidR="000C1A37" w:rsidRPr="000C1A37">
        <w:rPr>
          <w:color w:val="000000"/>
          <w:sz w:val="24"/>
          <w:szCs w:val="24"/>
          <w:lang w:val="fr-FR"/>
        </w:rPr>
        <w:t xml:space="preserve">devraient faire preuve d'une compréhension satisfaisante des questions de population, de planification familiale et de </w:t>
      </w:r>
      <w:r w:rsidR="004A5B40">
        <w:rPr>
          <w:color w:val="000000"/>
          <w:sz w:val="24"/>
          <w:szCs w:val="24"/>
          <w:lang w:val="fr-FR"/>
        </w:rPr>
        <w:t>SDSR</w:t>
      </w:r>
      <w:r w:rsidR="004A5B40" w:rsidRPr="000C1A37">
        <w:rPr>
          <w:color w:val="000000"/>
          <w:sz w:val="24"/>
          <w:szCs w:val="24"/>
          <w:lang w:val="fr-FR"/>
        </w:rPr>
        <w:t xml:space="preserve"> </w:t>
      </w:r>
      <w:r w:rsidR="000C1A37" w:rsidRPr="000C1A37">
        <w:rPr>
          <w:color w:val="000000"/>
          <w:sz w:val="24"/>
          <w:szCs w:val="24"/>
          <w:lang w:val="fr-FR"/>
        </w:rPr>
        <w:t xml:space="preserve">en Afrique. Le profil des consultants doit être décrit dans la proposition soumise.  </w:t>
      </w:r>
    </w:p>
    <w:p w14:paraId="47C2B147" w14:textId="19EA4738" w:rsidR="000C1A37" w:rsidRPr="000C1A37" w:rsidRDefault="002A45F0" w:rsidP="000C1A37">
      <w:pPr>
        <w:numPr>
          <w:ilvl w:val="0"/>
          <w:numId w:val="3"/>
        </w:numPr>
        <w:pBdr>
          <w:top w:val="nil"/>
          <w:left w:val="nil"/>
          <w:bottom w:val="nil"/>
          <w:right w:val="nil"/>
          <w:between w:val="nil"/>
        </w:pBdr>
        <w:spacing w:after="0" w:line="240" w:lineRule="auto"/>
        <w:jc w:val="both"/>
        <w:rPr>
          <w:sz w:val="24"/>
          <w:szCs w:val="24"/>
          <w:lang w:val="fr-FR"/>
        </w:rPr>
      </w:pPr>
      <w:r w:rsidRPr="000C1A37">
        <w:rPr>
          <w:color w:val="000000"/>
          <w:sz w:val="24"/>
          <w:szCs w:val="24"/>
          <w:lang w:val="fr-FR"/>
        </w:rPr>
        <w:t>Le</w:t>
      </w:r>
      <w:r>
        <w:rPr>
          <w:color w:val="000000"/>
          <w:sz w:val="24"/>
          <w:szCs w:val="24"/>
          <w:lang w:val="fr-FR"/>
        </w:rPr>
        <w:t>s</w:t>
      </w:r>
      <w:r w:rsidRPr="000C1A37">
        <w:rPr>
          <w:color w:val="000000"/>
          <w:sz w:val="24"/>
          <w:szCs w:val="24"/>
          <w:lang w:val="fr-FR"/>
        </w:rPr>
        <w:t xml:space="preserve"> consultant(</w:t>
      </w:r>
      <w:r>
        <w:rPr>
          <w:color w:val="000000"/>
          <w:sz w:val="24"/>
          <w:szCs w:val="24"/>
          <w:lang w:val="fr-FR"/>
        </w:rPr>
        <w:t>e)</w:t>
      </w:r>
      <w:r w:rsidRPr="000C1A37">
        <w:rPr>
          <w:color w:val="000000"/>
          <w:sz w:val="24"/>
          <w:szCs w:val="24"/>
          <w:lang w:val="fr-FR"/>
        </w:rPr>
        <w:t xml:space="preserve">s </w:t>
      </w:r>
      <w:r w:rsidR="000C1A37" w:rsidRPr="000C1A37">
        <w:rPr>
          <w:color w:val="000000"/>
          <w:sz w:val="24"/>
          <w:szCs w:val="24"/>
          <w:lang w:val="fr-FR"/>
        </w:rPr>
        <w:t>doi</w:t>
      </w:r>
      <w:r>
        <w:rPr>
          <w:color w:val="000000"/>
          <w:sz w:val="24"/>
          <w:szCs w:val="24"/>
          <w:lang w:val="fr-FR"/>
        </w:rPr>
        <w:t xml:space="preserve">vent </w:t>
      </w:r>
      <w:r w:rsidR="000C1A37" w:rsidRPr="000C1A37">
        <w:rPr>
          <w:color w:val="000000"/>
          <w:sz w:val="24"/>
          <w:szCs w:val="24"/>
          <w:lang w:val="fr-FR"/>
        </w:rPr>
        <w:t xml:space="preserve">avoir une expérience de travail dans un cadre universitaire/de recherche avec des diplômés postdoctoraux. </w:t>
      </w:r>
    </w:p>
    <w:p w14:paraId="1317BB6D" w14:textId="77777777" w:rsidR="000C1A37" w:rsidRPr="000C1A37" w:rsidRDefault="000C1A37">
      <w:pPr>
        <w:jc w:val="both"/>
        <w:rPr>
          <w:sz w:val="24"/>
          <w:szCs w:val="24"/>
          <w:lang w:val="fr-FR"/>
        </w:rPr>
      </w:pPr>
    </w:p>
    <w:p w14:paraId="107DF4C8" w14:textId="77777777" w:rsidR="000C1A37" w:rsidRPr="000C1A37" w:rsidRDefault="000C1A37" w:rsidP="000C1A37">
      <w:pPr>
        <w:numPr>
          <w:ilvl w:val="0"/>
          <w:numId w:val="6"/>
        </w:numPr>
        <w:pBdr>
          <w:top w:val="nil"/>
          <w:left w:val="nil"/>
          <w:bottom w:val="nil"/>
          <w:right w:val="nil"/>
          <w:between w:val="nil"/>
        </w:pBdr>
        <w:spacing w:after="0" w:line="240" w:lineRule="auto"/>
        <w:jc w:val="both"/>
        <w:rPr>
          <w:b/>
          <w:color w:val="000000"/>
          <w:sz w:val="24"/>
          <w:szCs w:val="24"/>
          <w:lang w:val="fr-FR"/>
        </w:rPr>
      </w:pPr>
      <w:r w:rsidRPr="000C1A37">
        <w:rPr>
          <w:b/>
          <w:color w:val="000000"/>
          <w:sz w:val="24"/>
          <w:szCs w:val="24"/>
          <w:lang w:val="fr-FR"/>
        </w:rPr>
        <w:t>Date limite de dépôt des demandes</w:t>
      </w:r>
    </w:p>
    <w:p w14:paraId="4B244844" w14:textId="59FEFB7C" w:rsidR="000C1A37" w:rsidRPr="000C1A37" w:rsidRDefault="000C1A37">
      <w:pPr>
        <w:pBdr>
          <w:top w:val="nil"/>
          <w:left w:val="nil"/>
          <w:bottom w:val="nil"/>
          <w:right w:val="nil"/>
          <w:between w:val="nil"/>
        </w:pBdr>
        <w:ind w:left="720"/>
        <w:jc w:val="both"/>
        <w:rPr>
          <w:sz w:val="24"/>
          <w:szCs w:val="24"/>
          <w:lang w:val="fr-FR"/>
        </w:rPr>
      </w:pPr>
      <w:r w:rsidRPr="000C1A37">
        <w:rPr>
          <w:color w:val="000000"/>
          <w:sz w:val="24"/>
          <w:szCs w:val="24"/>
          <w:lang w:val="fr-FR"/>
        </w:rPr>
        <w:t xml:space="preserve">Les </w:t>
      </w:r>
      <w:r w:rsidRPr="000C1A37">
        <w:rPr>
          <w:sz w:val="24"/>
          <w:szCs w:val="24"/>
          <w:lang w:val="fr-FR"/>
        </w:rPr>
        <w:t>organisations</w:t>
      </w:r>
      <w:r w:rsidRPr="000C1A37">
        <w:rPr>
          <w:color w:val="000000"/>
          <w:sz w:val="24"/>
          <w:szCs w:val="24"/>
          <w:lang w:val="fr-FR"/>
        </w:rPr>
        <w:t xml:space="preserve"> intéressées doivent soumettre les documents susmentionnés à </w:t>
      </w:r>
      <w:r w:rsidR="004A5B40" w:rsidRPr="000C1A37">
        <w:rPr>
          <w:color w:val="000000"/>
          <w:sz w:val="24"/>
          <w:szCs w:val="24"/>
          <w:lang w:val="fr-FR"/>
        </w:rPr>
        <w:t>l'U</w:t>
      </w:r>
      <w:r w:rsidR="004A5B40">
        <w:rPr>
          <w:color w:val="000000"/>
          <w:sz w:val="24"/>
          <w:szCs w:val="24"/>
          <w:lang w:val="fr-FR"/>
        </w:rPr>
        <w:t>EPA</w:t>
      </w:r>
      <w:r w:rsidR="004A5B40" w:rsidRPr="000C1A37">
        <w:rPr>
          <w:color w:val="000000"/>
          <w:sz w:val="24"/>
          <w:szCs w:val="24"/>
          <w:lang w:val="fr-FR"/>
        </w:rPr>
        <w:t xml:space="preserve"> </w:t>
      </w:r>
      <w:r w:rsidR="004A5B40">
        <w:rPr>
          <w:color w:val="000000"/>
          <w:sz w:val="24"/>
          <w:szCs w:val="24"/>
          <w:lang w:val="fr-FR"/>
        </w:rPr>
        <w:t>à</w:t>
      </w:r>
      <w:r w:rsidRPr="000C1A37">
        <w:rPr>
          <w:color w:val="000000"/>
          <w:sz w:val="24"/>
          <w:szCs w:val="24"/>
          <w:lang w:val="fr-FR"/>
        </w:rPr>
        <w:t xml:space="preserve"> l'adresse électronique suivante </w:t>
      </w:r>
      <w:hyperlink r:id="rId7">
        <w:r w:rsidRPr="000C1A37">
          <w:rPr>
            <w:color w:val="0563C1"/>
            <w:sz w:val="24"/>
            <w:szCs w:val="24"/>
            <w:u w:val="single"/>
            <w:lang w:val="fr-FR"/>
          </w:rPr>
          <w:t>: uaps@uaps-uepa.org</w:t>
        </w:r>
      </w:hyperlink>
      <w:r w:rsidRPr="000C1A37">
        <w:rPr>
          <w:color w:val="000000"/>
          <w:sz w:val="24"/>
          <w:szCs w:val="24"/>
          <w:lang w:val="fr-FR"/>
        </w:rPr>
        <w:t xml:space="preserve"> le </w:t>
      </w:r>
      <w:r w:rsidRPr="000C1A37">
        <w:rPr>
          <w:b/>
          <w:color w:val="000000"/>
          <w:sz w:val="24"/>
          <w:szCs w:val="24"/>
          <w:lang w:val="fr-FR"/>
        </w:rPr>
        <w:t>30</w:t>
      </w:r>
      <w:r w:rsidR="00000512">
        <w:rPr>
          <w:b/>
          <w:color w:val="000000"/>
          <w:sz w:val="24"/>
          <w:szCs w:val="24"/>
          <w:vertAlign w:val="superscript"/>
          <w:lang w:val="fr-FR"/>
        </w:rPr>
        <w:t xml:space="preserve"> </w:t>
      </w:r>
      <w:r w:rsidRPr="000C1A37">
        <w:rPr>
          <w:b/>
          <w:color w:val="000000"/>
          <w:sz w:val="24"/>
          <w:szCs w:val="24"/>
          <w:lang w:val="fr-FR"/>
        </w:rPr>
        <w:t>juin 2022</w:t>
      </w:r>
      <w:r w:rsidR="004A5B40" w:rsidRPr="004A5B40">
        <w:rPr>
          <w:color w:val="000000"/>
          <w:sz w:val="24"/>
          <w:szCs w:val="24"/>
          <w:lang w:val="fr-FR"/>
        </w:rPr>
        <w:t xml:space="preserve"> </w:t>
      </w:r>
      <w:r w:rsidR="004A5B40" w:rsidRPr="000C1A37">
        <w:rPr>
          <w:color w:val="000000"/>
          <w:sz w:val="24"/>
          <w:szCs w:val="24"/>
          <w:lang w:val="fr-FR"/>
        </w:rPr>
        <w:t>avant minuit</w:t>
      </w:r>
      <w:r w:rsidR="00970605">
        <w:rPr>
          <w:color w:val="000000"/>
          <w:sz w:val="24"/>
          <w:szCs w:val="24"/>
          <w:lang w:val="fr-FR"/>
        </w:rPr>
        <w:t xml:space="preserve"> (GMT)</w:t>
      </w:r>
      <w:r w:rsidRPr="000C1A37">
        <w:rPr>
          <w:color w:val="000000"/>
          <w:sz w:val="24"/>
          <w:szCs w:val="24"/>
          <w:lang w:val="fr-FR"/>
        </w:rPr>
        <w:t xml:space="preserve">. </w:t>
      </w:r>
      <w:r w:rsidRPr="000C1A37">
        <w:rPr>
          <w:sz w:val="24"/>
          <w:szCs w:val="24"/>
          <w:lang w:val="fr-FR"/>
        </w:rPr>
        <w:t>Seules les candidatures entièrement constituées, comme indiqué au point 5), seront prises en considération.</w:t>
      </w:r>
    </w:p>
    <w:p w14:paraId="765B35D7" w14:textId="77777777" w:rsidR="006827C0" w:rsidRPr="00DC1CFD" w:rsidRDefault="006827C0">
      <w:pPr>
        <w:rPr>
          <w:sz w:val="24"/>
          <w:szCs w:val="24"/>
          <w:lang w:val="fr-FR"/>
        </w:rPr>
      </w:pPr>
    </w:p>
    <w:sectPr w:rsidR="006827C0" w:rsidRPr="00DC1CFD" w:rsidSect="00D1249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A058" w14:textId="77777777" w:rsidR="00BD3D5B" w:rsidRDefault="00BD3D5B" w:rsidP="00533096">
      <w:pPr>
        <w:spacing w:after="0" w:line="240" w:lineRule="auto"/>
      </w:pPr>
      <w:r>
        <w:separator/>
      </w:r>
    </w:p>
  </w:endnote>
  <w:endnote w:type="continuationSeparator" w:id="0">
    <w:p w14:paraId="0C7615F1" w14:textId="77777777" w:rsidR="00BD3D5B" w:rsidRDefault="00BD3D5B" w:rsidP="0053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1FB8" w14:textId="77777777" w:rsidR="00BD3D5B" w:rsidRDefault="00BD3D5B" w:rsidP="00533096">
      <w:pPr>
        <w:spacing w:after="0" w:line="240" w:lineRule="auto"/>
      </w:pPr>
      <w:r>
        <w:separator/>
      </w:r>
    </w:p>
  </w:footnote>
  <w:footnote w:type="continuationSeparator" w:id="0">
    <w:p w14:paraId="42CF5DEE" w14:textId="77777777" w:rsidR="00BD3D5B" w:rsidRDefault="00BD3D5B" w:rsidP="0053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D4DA" w14:textId="574D5237" w:rsidR="00533096" w:rsidRDefault="00533096">
    <w:pPr>
      <w:pStyle w:val="Header"/>
    </w:pPr>
    <w:r>
      <w:rPr>
        <w:b/>
        <w:noProof/>
        <w:sz w:val="24"/>
        <w:szCs w:val="24"/>
      </w:rPr>
      <w:drawing>
        <wp:inline distT="0" distB="0" distL="0" distR="0" wp14:anchorId="590AEF69" wp14:editId="5D63D46B">
          <wp:extent cx="5731510" cy="1551940"/>
          <wp:effectExtent l="0" t="0" r="254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51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00A"/>
    <w:multiLevelType w:val="hybridMultilevel"/>
    <w:tmpl w:val="00D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376B3"/>
    <w:multiLevelType w:val="multilevel"/>
    <w:tmpl w:val="EB0006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92489E"/>
    <w:multiLevelType w:val="multilevel"/>
    <w:tmpl w:val="29B0C7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6575AC"/>
    <w:multiLevelType w:val="multilevel"/>
    <w:tmpl w:val="19866AF4"/>
    <w:lvl w:ilvl="0">
      <w:start w:val="1"/>
      <w:numFmt w:val="low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FA0CF7"/>
    <w:multiLevelType w:val="multilevel"/>
    <w:tmpl w:val="2A60EEFC"/>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5" w15:restartNumberingAfterBreak="0">
    <w:nsid w:val="690A6E27"/>
    <w:multiLevelType w:val="hybridMultilevel"/>
    <w:tmpl w:val="BED8D70A"/>
    <w:lvl w:ilvl="0" w:tplc="752C9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C38AC"/>
    <w:multiLevelType w:val="multilevel"/>
    <w:tmpl w:val="CB980E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D065F07"/>
    <w:multiLevelType w:val="multilevel"/>
    <w:tmpl w:val="99BAF4DA"/>
    <w:lvl w:ilvl="0">
      <w:start w:val="1"/>
      <w:numFmt w:val="low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240751356">
    <w:abstractNumId w:val="7"/>
  </w:num>
  <w:num w:numId="2" w16cid:durableId="1983193726">
    <w:abstractNumId w:val="4"/>
  </w:num>
  <w:num w:numId="3" w16cid:durableId="2147238310">
    <w:abstractNumId w:val="3"/>
  </w:num>
  <w:num w:numId="4" w16cid:durableId="1321424339">
    <w:abstractNumId w:val="6"/>
  </w:num>
  <w:num w:numId="5" w16cid:durableId="1074400285">
    <w:abstractNumId w:val="1"/>
  </w:num>
  <w:num w:numId="6" w16cid:durableId="2027439799">
    <w:abstractNumId w:val="2"/>
  </w:num>
  <w:num w:numId="7" w16cid:durableId="2097047709">
    <w:abstractNumId w:val="0"/>
  </w:num>
  <w:num w:numId="8" w16cid:durableId="1767799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37"/>
    <w:rsid w:val="00000512"/>
    <w:rsid w:val="000A141C"/>
    <w:rsid w:val="000C1A37"/>
    <w:rsid w:val="001352C0"/>
    <w:rsid w:val="001F7AE1"/>
    <w:rsid w:val="002A45F0"/>
    <w:rsid w:val="00384F0B"/>
    <w:rsid w:val="00431C94"/>
    <w:rsid w:val="0044149E"/>
    <w:rsid w:val="004A5B40"/>
    <w:rsid w:val="004F1FF6"/>
    <w:rsid w:val="00521F1E"/>
    <w:rsid w:val="005264BA"/>
    <w:rsid w:val="00533096"/>
    <w:rsid w:val="006827C0"/>
    <w:rsid w:val="006A1A78"/>
    <w:rsid w:val="007B7A66"/>
    <w:rsid w:val="00891C2A"/>
    <w:rsid w:val="009452D4"/>
    <w:rsid w:val="00970605"/>
    <w:rsid w:val="00AD2096"/>
    <w:rsid w:val="00B14A25"/>
    <w:rsid w:val="00B22B1D"/>
    <w:rsid w:val="00B84F80"/>
    <w:rsid w:val="00BD3D5B"/>
    <w:rsid w:val="00DC1C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6B8AB0"/>
  <w15:chartTrackingRefBased/>
  <w15:docId w15:val="{490D4CA0-7432-4D97-AD78-A1D52BD1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1CFD"/>
    <w:pPr>
      <w:spacing w:after="0" w:line="240" w:lineRule="auto"/>
    </w:pPr>
    <w:rPr>
      <w:lang w:val="en-US"/>
    </w:rPr>
  </w:style>
  <w:style w:type="paragraph" w:styleId="ListParagraph">
    <w:name w:val="List Paragraph"/>
    <w:basedOn w:val="Normal"/>
    <w:uiPriority w:val="34"/>
    <w:qFormat/>
    <w:rsid w:val="0044149E"/>
    <w:pPr>
      <w:ind w:left="720"/>
      <w:contextualSpacing/>
    </w:pPr>
  </w:style>
  <w:style w:type="character" w:styleId="CommentReference">
    <w:name w:val="annotation reference"/>
    <w:basedOn w:val="DefaultParagraphFont"/>
    <w:uiPriority w:val="99"/>
    <w:semiHidden/>
    <w:unhideWhenUsed/>
    <w:rsid w:val="00B84F80"/>
    <w:rPr>
      <w:sz w:val="16"/>
      <w:szCs w:val="16"/>
    </w:rPr>
  </w:style>
  <w:style w:type="paragraph" w:styleId="CommentText">
    <w:name w:val="annotation text"/>
    <w:basedOn w:val="Normal"/>
    <w:link w:val="CommentTextChar"/>
    <w:uiPriority w:val="99"/>
    <w:unhideWhenUsed/>
    <w:rsid w:val="00B84F80"/>
    <w:pPr>
      <w:spacing w:line="240" w:lineRule="auto"/>
    </w:pPr>
    <w:rPr>
      <w:sz w:val="20"/>
      <w:szCs w:val="20"/>
    </w:rPr>
  </w:style>
  <w:style w:type="character" w:customStyle="1" w:styleId="CommentTextChar">
    <w:name w:val="Comment Text Char"/>
    <w:basedOn w:val="DefaultParagraphFont"/>
    <w:link w:val="CommentText"/>
    <w:uiPriority w:val="99"/>
    <w:rsid w:val="00B84F80"/>
    <w:rPr>
      <w:sz w:val="20"/>
      <w:szCs w:val="20"/>
      <w:lang w:val="en-US"/>
    </w:rPr>
  </w:style>
  <w:style w:type="paragraph" w:styleId="CommentSubject">
    <w:name w:val="annotation subject"/>
    <w:basedOn w:val="CommentText"/>
    <w:next w:val="CommentText"/>
    <w:link w:val="CommentSubjectChar"/>
    <w:uiPriority w:val="99"/>
    <w:semiHidden/>
    <w:unhideWhenUsed/>
    <w:rsid w:val="00B84F80"/>
    <w:rPr>
      <w:b/>
      <w:bCs/>
    </w:rPr>
  </w:style>
  <w:style w:type="character" w:customStyle="1" w:styleId="CommentSubjectChar">
    <w:name w:val="Comment Subject Char"/>
    <w:basedOn w:val="CommentTextChar"/>
    <w:link w:val="CommentSubject"/>
    <w:uiPriority w:val="99"/>
    <w:semiHidden/>
    <w:rsid w:val="00B84F80"/>
    <w:rPr>
      <w:b/>
      <w:bCs/>
      <w:sz w:val="20"/>
      <w:szCs w:val="20"/>
      <w:lang w:val="en-US"/>
    </w:rPr>
  </w:style>
  <w:style w:type="paragraph" w:styleId="Header">
    <w:name w:val="header"/>
    <w:basedOn w:val="Normal"/>
    <w:link w:val="HeaderChar"/>
    <w:uiPriority w:val="99"/>
    <w:unhideWhenUsed/>
    <w:rsid w:val="0053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96"/>
    <w:rPr>
      <w:lang w:val="en-US"/>
    </w:rPr>
  </w:style>
  <w:style w:type="paragraph" w:styleId="Footer">
    <w:name w:val="footer"/>
    <w:basedOn w:val="Normal"/>
    <w:link w:val="FooterChar"/>
    <w:uiPriority w:val="99"/>
    <w:unhideWhenUsed/>
    <w:rsid w:val="0053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96"/>
    <w:rPr>
      <w:lang w:val="en-US"/>
    </w:rPr>
  </w:style>
  <w:style w:type="paragraph" w:styleId="NoSpacing">
    <w:name w:val="No Spacing"/>
    <w:uiPriority w:val="1"/>
    <w:qFormat/>
    <w:rsid w:val="0053309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aps@uaps-ue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UAPS UEPA</dc:creator>
  <cp:keywords/>
  <dc:description/>
  <cp:lastModifiedBy>UAPS UEPA</cp:lastModifiedBy>
  <cp:revision>9</cp:revision>
  <dcterms:created xsi:type="dcterms:W3CDTF">2022-06-01T19:38:00Z</dcterms:created>
  <dcterms:modified xsi:type="dcterms:W3CDTF">2022-06-09T16:37:00Z</dcterms:modified>
</cp:coreProperties>
</file>